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DÓZSA-JUHÁSZ OLÍVIA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dj.olivia97@gmail.com</w:t>
            </w:r>
            <w:r w:rsidRPr="001067CD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Hock Márta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Makai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24 ÓRÁS MOZGÁSVISELKEDÉS ELEMEINEK HATÁSA A TESTKÉP, A PREMENSTRUÁCIÓS SZINDRÓMA ÉS AZ ALVÁSMINŐSÉG ALAKULÁSÁRA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testkép; premenstruációs szindróma; alvásminőség; 24 órás mozgásviselkedés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</w:t>
      </w:r>
      <w:r>
        <w:rPr>
          <w:color w:val="000000"/>
          <w:sz w:val="24"/>
          <w:szCs w:val="24"/>
        </w:rPr>
        <w:br/>
        <w:t xml:space="preserve">Jelen vizsgálat célja volt felmérni a fizikai aktivitás, az üléssel és alvással eltöltött idő, a testtömeg-index, a premenstruációs tünetek erőssége és az alvásminőség, mint testképre ható tényezőket és meghatározni azt, miként hatnak a fent említett tényezők a testképre, valamint az egyes tényezők egymásra reproduktív korú nők körében.</w:t>
      </w:r>
      <w:r>
        <w:rPr>
          <w:color w:val="000000"/>
          <w:sz w:val="24"/>
          <w:szCs w:val="24"/>
        </w:rPr>
        <w:br/>
        <w:t xml:space="preserve">Adatok és módszerek</w:t>
      </w:r>
      <w:r>
        <w:rPr>
          <w:color w:val="000000"/>
          <w:sz w:val="24"/>
          <w:szCs w:val="24"/>
        </w:rPr>
        <w:br/>
        <w:t xml:space="preserve">Az online kérdőíves keresztmetszeti kutatásban 291 fő vett részt (18-45 év közötti nők). A kitöltők átlagéletkora 27,16±0,36 évben határozódott meg. A testkép, a rendszeres fizikai aktivitás, az alvásminőség, a testtömeg-index, és a premenstruációs tünetek felmérésére több validált, standard kérdőívet, név szerint a Testtértékelési Skálát, a Globális Fizikai Aktivitás Kérdőívet, a Sleep Quality Scale-t, valamint a Premenstrual Assessment Form-Short Form kérdőívet alkalmaztuk. A kapott eredményeket IBM SPSS 28.0 verziójú szoftverrel elemeztük, az összefüggések vizsgálatára többváltozós lineáris regressziós modellt, valamint Spearman és Pearson korreláció analízist alkalmaztunk, a szignifikancia szintet p&lt;0,05-ben határoztuk meg.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résztvevők 206,00±455,44 percet töltöttek rekreációs jellegű fizikai aktivitással és 3015,56±1428,86 percet töltöttek üléssel egy hét időintervallumra vonatkozóan. A résztvevők testtömeg-indexe 22,77±3,93 kg/m2 volt. A Testtértékelési Skálán 44,64±10,99 pontot értek el a kitöltők, az alvásminőségre vonatkozóan az átlagpontszám 35,23±12,55 pont, amíg a premenstruációs tüneteket felmérő kérdőív összpontszámainak átlaga 29,50±9,57 pont volt, amely alapján elmondható, hogy a résztvevők 59,79%-a szenvedett a kitöltés idejében mérsékelt vagy súlyos premenstruációs tünetektől. A kitöltők hétköznapi alvással töltött ideje 7,01±0,92 óra/nap volt. A többváltozós lineáris modellünk (R2=0,238; F=22,321; p&lt;0,001) igazolta a testtömeg index (p&lt;0,001), a premenstruációs tünetek (p&lt;0,001), az alvásminőség (p&lt;0,001) és a fizikai inaktivitás (p=0,008) szignifikáns hatását a testképre vonatkozóan. Összefüggés mutatkozott továbbá a PMS és az alvásminőség (r=0,309**; p&lt;0,001), a PMS és a munkával kapcsolatos mérsékelt fizikai aktivitás (r=0,119*; p=0,043), illetve az alvásminőség és a munkával kapcsolatos mérsékelt fizikai aktivitás (r=0,169*; p=0,004) között.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női egészség vonatkozásában kutatásunk igazolta, hogy a 24 órás mozgásviselkedés elemeit egyensúlyban tartva pozitívabb testkép, enyhébb premenstruációs tünetek és jobb alvásminőség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65544">
    <w:multiLevelType w:val="hybridMultilevel"/>
    <w:lvl w:ilvl="0" w:tplc="92642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65544">
    <w:abstractNumId w:val="582655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226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