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LILI MIRELLA PINTYE</w:t>
            </w:r>
          </w:p>
          <w:p w:rsidR="00C275A3" w:rsidRDefault="00CA6B74" w:rsidP="00C275A3">
            <w:pPr>
              <w:pStyle w:val="Hallgatokepzes"/>
            </w:pPr>
            <w:r w:rsidRPr="001067CD">
              <w:rPr>
                <w:i/>
              </w:rPr>
              <w:t>pintyelili@gmail.com</w:t>
            </w:r>
            <w:r w:rsidRPr="001067CD">
              <w:rPr>
                <w:i/>
              </w:rPr>
              <w:br/>
            </w:r>
            <w:r w:rsidR="00A96AEC">
              <w:t>Business Administration and Management</w:t>
            </w:r>
            <w:r w:rsidR="00A96AEC">
              <w:br/>
            </w:r>
            <w:r w:rsidR="00E77B23">
              <w:t>BA, 7. semester</w:t>
            </w:r>
          </w:p>
          <w:p w:rsidR="00C265CE" w:rsidRPr="009E5FF1" w:rsidRDefault="00E77B23" w:rsidP="00BA6BAF">
            <w:pPr>
              <w:pStyle w:val="Hallgatointezmeny-kar"/>
              <w:rPr>
                <w:b/>
                <w:caps/>
              </w:rPr>
            </w:pPr>
            <w:r>
              <w:t>University of Debrecen</w:t>
            </w:r>
            <w:r w:rsidR="00C275A3">
              <w:br/>
            </w:r>
            <w:r w:rsidR="00DB4822">
              <w:t>Faculty of Economics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Andrea Karcagi-Kováts</w:t>
            </w:r>
          </w:p>
          <w:p w:rsidR="00DB4822" w:rsidRDefault="00DB4822" w:rsidP="00BA6BAF">
            <w:pPr>
              <w:pStyle w:val="Konzulensektitulus"/>
            </w:pPr>
            <w:r w:rsidRPr="00DB4822">
              <w:t>associate professor,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Don't worry, take action instead - climate anxiety within gen Z</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climate change; sustainability; attitude; young people; psychology</w:t>
      </w:r>
      <w:r>
        <w:t xml:space="preserve"/>
      </w:r>
    </w:p>
    <w:p>
      <w:pPr>
        <w:widowControl w:val="on"/>
        <w:pBdr/>
        <w:spacing w:before="240" w:after="240" w:line="240" w:lineRule="auto"/>
        <w:ind w:left="0" w:right="0"/>
        <w:jc w:val="left"/>
      </w:pPr>
      <w:r>
        <w:rPr>
          <w:color w:val="000000"/>
          <w:sz w:val="24"/>
          <w:szCs w:val="24"/>
        </w:rPr>
        <w:t xml:space="preserve">Climate risk has only been on the public agenda over the last few years. It is a problem of global dimensions that has the greatest impact on Generation Z. It is therefore worth conducting a survey in Hungary.Hungary according to the principle “Think globally, act locally”.</w:t>
      </w:r>
      <w:r>
        <w:rPr>
          <w:color w:val="000000"/>
          <w:sz w:val="24"/>
          <w:szCs w:val="24"/>
        </w:rPr>
        <w:br/>
        <w:t xml:space="preserve">In my thesis I investigated whether there is a detectable level of climate concern among the Hungarian Generation Z and, if so, which are the most important factors influencing climate concern among 16-30 year olds. For this purpose, I conducted a questionnaire survey based on climate change anxiety questionnaires found in the literature. I compared my results to those of the research I  worked on. A comparison was made between age groups regarding the impact of climate change on mental health. I used a two-sample t-test to examine the association between demographic characteristics and climate stress for men and women and young people living in urban or rural areas. As well as I made a Pearson's correlation for income level and educational attainment, and highlighted the relationship between individual actions and climate stress, its direction and strength. I carried out multivariate linear regression calculations to examine how young people's climate concerns are influenced by the attitudes of their environment (family, friends, workplace, decision makers) towards climate change.</w:t>
      </w:r>
      <w:r>
        <w:rPr>
          <w:color w:val="000000"/>
          <w:sz w:val="24"/>
          <w:szCs w:val="24"/>
        </w:rPr>
        <w:br/>
        <w:t xml:space="preserve">Based on my results, I found that women, those living in households with a lower per capita income and those with lower level of education are more likely to be climate concerned among Hungarian Generation Z. There is no significant difference between those living in rural and urban areas. In general, the higher the level of climate stress, the more people adopt climate-friendly lifestyles, although 16-18 year olds are currently an exception. The main factors influencing climate stress are the attitudes of decision-makers, at work or school, and of neighbours, friends and family towards climate change.</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836362">
    <w:multiLevelType w:val="hybridMultilevel"/>
    <w:lvl w:ilvl="0" w:tplc="387403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836362">
    <w:abstractNumId w:val="588363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483313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