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SZILÁGYI</w:t>
            </w:r>
          </w:p>
          <w:p w:rsidR="00C275A3" w:rsidRDefault="00CA6B74" w:rsidP="00C275A3">
            <w:pPr>
              <w:pStyle w:val="Hallgatokepzes"/>
            </w:pPr>
            <w:r w:rsidRPr="001067CD">
              <w:rPr>
                <w:i/>
              </w:rPr>
              <w:t>szilagyi.adrienn2001@gmail.com</w:t>
            </w:r>
            <w:r w:rsidRPr="001067CD">
              <w:rPr>
                <w:i/>
              </w:rPr>
              <w:br/>
            </w:r>
            <w:r w:rsidR="00A96AEC">
              <w:t>Commerce and Marketing</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Enikő Kontor</w:t>
            </w:r>
          </w:p>
          <w:p w:rsidR="00DB4822" w:rsidRDefault="00DB4822" w:rsidP="00BA6BAF">
            <w:pPr>
              <w:pStyle w:val="Konzulensektitulus"/>
            </w:pPr>
            <w:r w:rsidRPr="00DB4822">
              <w:t>associate professor ,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roles of colours in marketing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psychology; colours; consumer behaviour</w:t>
      </w:r>
      <w:r>
        <w:t xml:space="preserve"/>
      </w:r>
    </w:p>
    <w:p>
      <w:pPr>
        <w:widowControl w:val="on"/>
        <w:pBdr/>
        <w:spacing w:before="240" w:after="240" w:line="240" w:lineRule="auto"/>
        <w:ind w:left="0" w:right="0"/>
        <w:jc w:val="left"/>
      </w:pPr>
      <w:r>
        <w:rPr>
          <w:color w:val="000000"/>
          <w:sz w:val="24"/>
          <w:szCs w:val="24"/>
        </w:rPr>
        <w:t xml:space="preserve">In today's fast-paced and ever-evolving world of marketing, the strategic use of colours has become a crucial and multifaceted component in capturing consumers' attention and influencing their decisions. The role of colours in marketing goes far beyond mere aesthetics, serving as a powerful tool capable of shaping perceptions, evoking emotions, and, most importantly, driving purchasing decisions. As businesses continuously compete for consumer engagement, loyalty, and competitive advantage, the manipulation of colors within marketing strategies has emerged as a vital avenue for exploration and study.</w:t>
      </w:r>
    </w:p>
    <w:p>
      <w:pPr>
        <w:widowControl w:val="on"/>
        <w:pBdr/>
        <w:spacing w:before="240" w:after="240" w:line="240" w:lineRule="auto"/>
        <w:ind w:left="0" w:right="0"/>
        <w:jc w:val="left"/>
      </w:pPr>
      <w:r>
        <w:rPr>
          <w:color w:val="000000"/>
          <w:sz w:val="24"/>
          <w:szCs w:val="24"/>
        </w:rPr>
        <w:t xml:space="preserve">In the modern marketing era, where an overwhelming flow of information and advertisements constantly vies for consumers' attention, standing out from the crowd is a significant challenge. Colours, with their unique and universally recognized symbolism, offer a direct connection to the human psyche. They transcend linguistic barriers and are often the first elements that register in the minds of consumers.</w:t>
      </w:r>
    </w:p>
    <w:p>
      <w:pPr>
        <w:widowControl w:val="on"/>
        <w:pBdr/>
        <w:spacing w:before="240" w:after="240" w:line="240" w:lineRule="auto"/>
        <w:ind w:left="0" w:right="0"/>
        <w:jc w:val="left"/>
      </w:pPr>
      <w:r>
        <w:rPr>
          <w:color w:val="000000"/>
          <w:sz w:val="24"/>
          <w:szCs w:val="24"/>
        </w:rPr>
        <w:t xml:space="preserve">Cultural factors further amplify the complexity of colour manipulation in marketing. While colour psychology provides valuable insights, it is essential to recognize the impact of cultural differences on colour perception and preferences. What may be perceived as a positive or negative colour association in one culture may not hold true in another.</w:t>
      </w:r>
    </w:p>
    <w:p>
      <w:pPr>
        <w:widowControl w:val="on"/>
        <w:pBdr/>
        <w:spacing w:before="240" w:after="240" w:line="240" w:lineRule="auto"/>
        <w:ind w:left="0" w:right="0"/>
        <w:jc w:val="left"/>
      </w:pPr>
      <w:r>
        <w:rPr>
          <w:color w:val="000000"/>
          <w:sz w:val="24"/>
          <w:szCs w:val="24"/>
        </w:rPr>
        <w:t xml:space="preserve">Influencing consumer behaviour through the strategic use of colours does not occur in isolation. Colours do not exist in a vacuum; their influence often depends on the context in which they are presented. According to the contextual priming principle, a colour's impact can vary depending on its environment. The combination of colours in an advertisement or the setting in which a product is displayed can alter the perception of colours, thereby affecting consumer behavior.</w:t>
      </w:r>
    </w:p>
    <w:p>
      <w:pPr>
        <w:widowControl w:val="on"/>
        <w:pBdr/>
        <w:spacing w:before="240" w:after="240" w:line="240" w:lineRule="auto"/>
        <w:ind w:left="0" w:right="0"/>
        <w:jc w:val="left"/>
      </w:pPr>
      <w:r>
        <w:rPr>
          <w:color w:val="000000"/>
          <w:sz w:val="24"/>
          <w:szCs w:val="24"/>
        </w:rPr>
        <w:t xml:space="preserve">Colour psychology is a fascinating and comprehensive subject, the knowledge of which can be incredibly valuable, especially for marketing professionals. By understanding colours and using them effectively, companies can gain a competitive advantage and strengthen the relationship between their brand and consumers.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08862">
    <w:multiLevelType w:val="hybridMultilevel"/>
    <w:lvl w:ilvl="0" w:tplc="38337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08862">
    <w:abstractNumId w:val="250088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905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