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TÓTH</w:t>
            </w:r>
          </w:p>
          <w:p w:rsidR="00C275A3" w:rsidRDefault="00CA6B74" w:rsidP="00C275A3">
            <w:pPr>
              <w:pStyle w:val="Hallgatokepzes"/>
            </w:pPr>
            <w:r w:rsidRPr="001067CD">
              <w:rPr>
                <w:i/>
              </w:rPr>
              <w:t>krisztinat2001@gmail.com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Fehér</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the link between consumer behaviour and personality with the analysis of purchasing choices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MBTI; personality; consumer behaviour; psychology; marketing</w:t>
      </w:r>
      <w:r>
        <w:t xml:space="preserve"/>
      </w:r>
    </w:p>
    <w:p>
      <w:pPr>
        <w:widowControl w:val="on"/>
        <w:pBdr/>
        <w:spacing w:before="240" w:after="240" w:line="240" w:lineRule="auto"/>
        <w:ind w:left="0" w:right="0"/>
        <w:jc w:val="left"/>
      </w:pPr>
      <w:r>
        <w:rPr>
          <w:color w:val="000000"/>
          <w:sz w:val="24"/>
          <w:szCs w:val="24"/>
        </w:rPr>
        <w:t xml:space="preserve">In today’s fast-paced world, we face more and more challenges when it comes to marketingcommunication. Individuality and personalization are growing more important, and consumers request this type of approach. This is the reason, why we need to consider our target audience’s members’ personality.</w:t>
      </w:r>
      <w:r>
        <w:rPr>
          <w:color w:val="000000"/>
          <w:sz w:val="24"/>
          <w:szCs w:val="24"/>
        </w:rPr>
        <w:br/>
        <w:t xml:space="preserve">Beside the external motivators, personality is one of the most influential psycholigical motivator in purchasing. To decide in purchasing, many times people seek the answer within, but about the same amount of people looks for an external advice. In order to know, who would act one way or another in a certain situation, we should know more about their personality and it’s aspects to understand the reasons behind their actions better.</w:t>
      </w:r>
      <w:r>
        <w:rPr>
          <w:color w:val="000000"/>
          <w:sz w:val="24"/>
          <w:szCs w:val="24"/>
        </w:rPr>
        <w:br/>
        <w:t xml:space="preserve">In my research, the main goal in mind was to create a comprehensive literature review that can help professionals to answer their questions regarding to this matter when creating a marketing campaign. Besides explaining the Myers-Briggs personality type theory, as an alternative, I introduced the Big Five modell and also gave a brief explaination about the other psychological aspects of consumer behaviour.</w:t>
      </w:r>
      <w:r>
        <w:rPr>
          <w:color w:val="000000"/>
          <w:sz w:val="24"/>
          <w:szCs w:val="24"/>
        </w:rPr>
        <w:br/>
        <w:t xml:space="preserve">During my primer research, I have sought to find links between purchasing decesions and the involved people’s personality. To do so, I use both a qualitative and a quantitave method. I conducted a questionnaire survey and a focus group interview. My non-representative and not random survey was filled out by 306 people. Having a relatively high response number, I had the opportunity to discover important connections. To analyse the survey’s answers, I did a Khi-square test to reveal any possible correlation and I created diagrams to illustrate my findings. During the focus group interview, I questioned the people involved about their purchasing choices, since I previously got to know their MBTI type.</w:t>
      </w:r>
      <w:r>
        <w:rPr>
          <w:color w:val="000000"/>
          <w:sz w:val="24"/>
          <w:szCs w:val="24"/>
        </w:rPr>
        <w:br/>
        <w:t xml:space="preserve">Altough my reseaches’ samples are non-representative, the most important results are still suitable to differ introverted and extraverted consumers’ purchasing behaviour.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88063">
    <w:multiLevelType w:val="hybridMultilevel"/>
    <w:lvl w:ilvl="0" w:tplc="83268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88063">
    <w:abstractNumId w:val="43188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048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