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CSIRMAZ</w:t>
            </w:r>
          </w:p>
          <w:p w:rsidR="00C275A3" w:rsidRDefault="00CA6B74" w:rsidP="00C275A3">
            <w:pPr>
              <w:pStyle w:val="Hallgatokepzes"/>
            </w:pPr>
            <w:r w:rsidRPr="001067CD">
              <w:rPr>
                <w:i/>
              </w:rPr>
              <w:t>csirmaz.andirea@gmail.com</w:t>
            </w:r>
            <w:r w:rsidRPr="001067CD">
              <w:rPr>
                <w:i/>
              </w:rPr>
              <w:br/>
            </w:r>
            <w:r w:rsidR="00A96AEC">
              <w:t>International Business and Economy</w:t>
            </w:r>
            <w:r w:rsidR="00A96AEC">
              <w:br/>
            </w:r>
            <w:r w:rsidR="00E77B23">
              <w:t>BA, 7. semester</w:t>
            </w:r>
          </w:p>
          <w:p w:rsidR="00C265CE" w:rsidRPr="009E5FF1" w:rsidRDefault="00E77B23" w:rsidP="00BA6BAF">
            <w:pPr>
              <w:pStyle w:val="Hallgatointezmeny-kar"/>
              <w:rPr>
                <w:b/>
                <w:caps/>
              </w:rPr>
            </w:pPr>
            <w:r>
              <w:t>University of Debrecen</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Siger Fruzsina</w:t>
            </w:r>
          </w:p>
          <w:p w:rsidR="00DB4822" w:rsidRDefault="00DB4822" w:rsidP="00BA6BAF">
            <w:pPr>
              <w:pStyle w:val="Konzulensektitulus"/>
            </w:pPr>
            <w:r w:rsidRPr="00DB4822">
              <w:t> Senior Lecturer,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European Union membership and the expansion of the Eurozone in the case of Croatia and Hungary- Who really follows whom in the accession processes?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euro; Eurozone; Convergence Report; Maastricht Treaty; Monetary Union</w:t>
      </w:r>
      <w:r>
        <w:t xml:space="preserve"/>
      </w:r>
    </w:p>
    <w:p>
      <w:pPr>
        <w:widowControl w:val="on"/>
        <w:pBdr/>
        <w:spacing w:before="240" w:after="240" w:line="240" w:lineRule="auto"/>
        <w:ind w:left="0" w:right="0"/>
        <w:jc w:val="left"/>
      </w:pPr>
      <w:r>
        <w:rPr>
          <w:color w:val="000000"/>
          <w:sz w:val="24"/>
          <w:szCs w:val="24"/>
        </w:rPr>
        <w:t xml:space="preserve">During my university studies, I have developed a deeper interest in the European Union, I consider it important to know how it works and how it is structured, and as a Hungarian citizen, membership raises several economic, financial and political questions, which are of great importance to answer and understand. In recent years, we have been shaped by several economic events that have influenced decisions in most areas of our lives. The main topic of my thesis is Croatia's accession to the Eurozone in 2023 and how this process will evolve for our country. The overall objective of my research is to understand the background of this process, to explore the steps required for accession, and to detail the bumpy road to euro adoption in Croatia's relationship with the euro. In the second part of my research, I examined and measured the circumstances from the Hungarian side and compared the two countries. I start from the break-up of Yugoslavia and work my way up to the present situation, while my research in Hungary goes back to the period before the fall of communism.</w:t>
      </w:r>
      <w:r>
        <w:rPr>
          <w:color w:val="000000"/>
          <w:sz w:val="24"/>
          <w:szCs w:val="24"/>
        </w:rPr>
        <w:br/>
        <w:t xml:space="preserve">Although the question of EU membership and the eurozone is being addressed in different ways in Croatia and Hungary, these processes can be compared and contrasted, and the country studies help to do so. Both countries have been part of the European Union for many years, and membership has defined the lives of Hungarian citizens for nearly 20 years and Croatian citizens for ten years. My general objective was to examine why Croatia managed to adopt the euro earlier, even though it joined the EU later. I also wanted to present the economic situation, development trends and challenges of the two countries, and I thought it worthwhile to compare the potential economic benefits of joining the euro zone, as well as to analyze the arguments for and against the euro zone. In my work, I have sought to better understand the situation in both countries and the process of eurozone enlargement, with one country just about to join and the other hesitating whether to join at all, by analyzing the differences and similarities.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87167">
    <w:multiLevelType w:val="hybridMultilevel"/>
    <w:lvl w:ilvl="0" w:tplc="45473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87167">
    <w:abstractNumId w:val="968871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7154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