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HUBA ELEMÉR</w:t>
            </w:r>
          </w:p>
          <w:p w:rsidR="00C275A3" w:rsidRDefault="00CA6B74" w:rsidP="00C275A3">
            <w:pPr>
              <w:pStyle w:val="Hallgatokepzes"/>
            </w:pPr>
            <w:r w:rsidRPr="001067CD">
              <w:rPr>
                <w:i/>
              </w:rPr>
              <w:t>toth.huba@gmail.com</w:t>
            </w:r>
            <w:r w:rsidRPr="001067CD">
              <w:rPr>
                <w:i/>
              </w:rPr>
              <w:br/>
            </w:r>
            <w:r w:rsidR="00A96AEC">
              <w:t>Sportközgazdász</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Bácsné Prof. Dr. Bába Éva</w:t>
            </w:r>
          </w:p>
          <w:p w:rsidR="00DB4822" w:rsidRDefault="00DB4822" w:rsidP="00BA6BAF">
            <w:pPr>
              <w:pStyle w:val="Konzulensektitulus"/>
            </w:pPr>
            <w:r w:rsidRPr="00DB4822">
              <w:t>egyetemi tanár,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és portugál férfi élvonalbeli labdarúgóklubok összehasonlítása a 2022/2023-as szezon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 labdarúgó NB I; portugál élvonal; „nagy hármas"; 2022/2023; labdarúgóklubok</w:t>
      </w:r>
      <w:r>
        <w:t xml:space="preserve"/>
      </w:r>
    </w:p>
    <w:p>
      <w:pPr>
        <w:widowControl w:val="on"/>
        <w:pBdr/>
        <w:spacing w:before="240" w:after="240" w:line="240" w:lineRule="auto"/>
        <w:ind w:left="0" w:right="0"/>
        <w:jc w:val="left"/>
      </w:pPr>
      <w:r>
        <w:rPr>
          <w:color w:val="000000"/>
          <w:sz w:val="24"/>
          <w:szCs w:val="24"/>
        </w:rPr>
        <w:t xml:space="preserve">Tudományos Diákköri Dolgozatom célja, hogy a 2022/2023-as bajnoki szezon alapján összehasonlítsa az élvonalban szereplő férfi labdarúgóklubok helyzetét Magyarországon és Portugáliában. A vizsgálat fő területei a következők: a bajnokságok összehasonlítása versenyegyensúly és kimenet bizonytalansága szempontjából, a sportklubok termelési sajátossága és célrendszere, a csapatoknál alkalmazott eszközök a közösségi médiában és a marketing egyéb területein, valamint a létesítmények kihasználtsága.</w:t>
      </w:r>
      <w:r>
        <w:rPr>
          <w:color w:val="000000"/>
          <w:sz w:val="24"/>
          <w:szCs w:val="24"/>
        </w:rPr>
        <w:br/>
        <w:t xml:space="preserve">A kutatás során felállított hipotézis (H) alapján a következőket feltételezem: (H1) a portugál labdarúgó bajnokság a magyar ligához viszonyítva összességében izgalmasabb és vonzóbb a nézők számára, (H2) ezáltal a portugál stadionok kihasználtsága is magasabb. Továbbá azt is valószínűsítettem, hogy (H3) a portugál labdarúgóklubok hatékonyabban alkalmaznak marketing tevékenységeket a népszerűségük növelése érdekében.</w:t>
      </w:r>
      <w:r>
        <w:rPr>
          <w:color w:val="000000"/>
          <w:sz w:val="24"/>
          <w:szCs w:val="24"/>
        </w:rPr>
        <w:br/>
        <w:t xml:space="preserve">Mivel Magyarország és Portugália hasonló méretű és népességű ország, így ideális alapot nyújtott az összehasonlító vizsgálat elvégzéséhez. Kutatásom témáját az adta, hogy néhány éven keresztül egy hazai sportszervezet keretein belül hasonló témában viszonyítottam a klubot a versenytársaihoz. Továbbá tanulmányaimat az elmúlt évben a portugál Coimbrai Egyetemen folytattam, amely lehetővé tette számomra, hogy betekintést nyerjek a portugál sportrendszerbe is, és összevessem azt a hazai közeggel. A kutatás során azért a futballal foglalkoztam részletesen, mivel a férfiaknál ez a csapatsportág a legnépszerűbb, mind a magyar, mind a portugál sporttársadalomban.</w:t>
      </w:r>
      <w:r>
        <w:rPr>
          <w:color w:val="000000"/>
          <w:sz w:val="24"/>
          <w:szCs w:val="24"/>
        </w:rPr>
        <w:br/>
        <w:t xml:space="preserve">Bebizonyosodott, hogy a magyar férfi labdarúgó bajnokság végkimenetele ugyan izgalmasabb, ennek ellenére a portugál csapatok mérkőzéseit átlagosan még a „nagy hármas”-t (SL Benfica, FC Porto, Sporting CP) leszámítva is többen látogatják, melynek oka a pályán mutatott minőségbeli eltérés lehet. Megállapítottam, hogy a sportszervezetek számára kiemelten fontos a közösségi média használata, mellyel a jegyeladás is növelhető, a versenyelőny megszerzésének érdekében pedig fontos a versenytársak folyamatos monitorozása.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92164">
    <w:multiLevelType w:val="hybridMultilevel"/>
    <w:lvl w:ilvl="0" w:tplc="13356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92164">
    <w:abstractNumId w:val="41392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195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