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XAVÉR</w:t>
            </w:r>
          </w:p>
          <w:p w:rsidR="00C275A3" w:rsidRDefault="00CA6B74" w:rsidP="00C275A3">
            <w:pPr>
              <w:pStyle w:val="Hallgatokepzes"/>
            </w:pPr>
            <w:r w:rsidRPr="001067CD">
              <w:rPr>
                <w:i/>
              </w:rPr>
              <w:t>n.xaver06@gmail.com</w:t>
            </w:r>
            <w:r w:rsidRPr="001067CD">
              <w:rPr>
                <w:i/>
              </w:rPr>
              <w:br/>
            </w:r>
            <w:r w:rsidR="00A96AEC">
              <w:t>Vállalkozásfejlesztés</w:t>
            </w:r>
            <w:r w:rsidR="00A96AEC">
              <w:br/>
            </w:r>
            <w:r w:rsidR="00E77B23">
              <w:t>MSc, 3. félév</w:t>
            </w:r>
          </w:p>
          <w:p w:rsidR="00C265CE" w:rsidRPr="009E5FF1" w:rsidRDefault="00E77B23" w:rsidP="00BA6BAF">
            <w:pPr>
              <w:pStyle w:val="Hallgatointezmeny-kar"/>
              <w:rPr>
                <w:b/>
                <w:caps/>
              </w:rPr>
            </w:pPr>
            <w:r>
              <w:t>Óbudai Egyetem</w:t>
            </w:r>
            <w:r w:rsidR="00C275A3">
              <w:br/>
            </w:r>
            <w:r w:rsidR="00DB4822">
              <w:t>Keleti Károly Gazdasági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János</w:t>
            </w:r>
          </w:p>
          <w:p w:rsidR="00DB4822" w:rsidRDefault="00DB4822" w:rsidP="00BA6BAF">
            <w:pPr>
              <w:pStyle w:val="Konzulensektitulus"/>
            </w:pPr>
            <w:r w:rsidRPr="00DB4822">
              <w:t>egyetemi docens,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számokban rejlő erő, avagy a válságok titkainak nyomában pénzügyi modellek által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Csődmodell; Válság; Reziliencia; Vállalkozások; KKV</w:t>
      </w:r>
      <w:r>
        <w:t xml:space="preserve"/>
      </w:r>
    </w:p>
    <w:p>
      <w:pPr>
        <w:widowControl w:val="on"/>
        <w:pBdr/>
        <w:spacing w:before="240" w:after="240" w:line="240" w:lineRule="auto"/>
        <w:ind w:left="0" w:right="0"/>
        <w:jc w:val="left"/>
      </w:pPr>
      <w:r>
        <w:rPr>
          <w:color w:val="000000"/>
          <w:sz w:val="24"/>
          <w:szCs w:val="24"/>
        </w:rPr>
        <w:t xml:space="preserve">A megszokott mindennapi életünket sokszor megzavarják különféle jelentőséggel bíró akadályok és kellemetlenségek, amelyet le kell küzdenünk. Ezen nehézségekre sokszor nem tudunk megfelelően felkészülni, hiszen váratlanul ér bennünket. A gazdasági válságok a modern világ egyik legjelentősebb kihívásai közé tartoznak, míg a pénzügyi válságok a gazdaság egyik legpusztítóbb jelenségei, amelyek által vállalkozások milliói mondanak csődöt. Képzeljünk el egy módszert, amely lehetőséget biztosít arra, hogy előre jelezzük ezen csődközeli állapotot, méghozzá különböző pénzügyi modellek elemzésének segítségével. Amint megértjük a kapott adatokat és az általuk létrehozott mintákat, talán nem csak felkészülni, de irányítani is tudnánk ezen folyamatokat. Erre próbálok kísérletet tenni, mégpedig, hogy felismerjem a válságok egy részének titkát pénzügyi szemléletben és általa megértsem a gazdasági szereplők viselkedését. Megvizsgálom a pénzügyi mutatók változását a különböző iparágakon belül válsághelyzetben, valamint kísérletet teszek egy új csődmodell létrehozására, amely a magyar vállalkozásokra illeszkedik. Ezen csődmodell tesztelése egy több mint 125 céget és 10 625 pénzügyi értéket tartalmazó adatbázison keresztül történik.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46020">
    <w:multiLevelType w:val="hybridMultilevel"/>
    <w:lvl w:ilvl="0" w:tplc="86803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46020">
    <w:abstractNumId w:val="90546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457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