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zolivarga17@gmail.com</w:t>
            </w:r>
            <w:r w:rsidRPr="001067CD">
              <w:rPr>
                <w:i/>
              </w:rPr>
              <w:br/>
            </w:r>
            <w:r w:rsidR="00A96AEC">
              <w:t>OE NIK Alkalmazott Matematikus MSc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Neumann János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Rácz Ervin PhD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Festékérzékenyített napelem rendszer használatának modellezése valós városi környezetben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Festékérzékenyített napelem cella; szimuláció; fenntartható várostervezés; épületbe integrált napelem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napelemek potenciális lehetőséget jelentenek a városi alkalmazhatóságban, mert hozzájárulnak a zöld villamosenergia-termeléshez, csökkentve a szén-dioxid kibocsájtást. Az épületek szerkezeti egységei teljes vagy részleges módon energiatermelő felületként működhetnek. A festékérzékenyített napelem cella további nagy előnye, hogy transzparens, ezáltal biztosítja a beltéri fényt és a bejutó elektromágneses sugárzásnak köszönhetően a belső tér természetes melegítését is. Rangos folyóiratokban jelentek meg publikációk vizsgálva az épületbe integrált napelem rendszer technológiai (pl.: kinyerhető villamos teljesítmény) elemzését kísérleti és szimulációs módszerek alkalmazásával. Az áttanulmányozott irodalmak alapján még nem vizsgálták a festékérzékenyített napelem cella egy egész városi kerületen való használatának modellezését.</w:t>
      </w:r>
      <w:r>
        <w:rPr>
          <w:color w:val="000000"/>
          <w:sz w:val="24"/>
          <w:szCs w:val="24"/>
        </w:rPr>
        <w:br/>
        <w:t xml:space="preserve">Ezúton célomul tűztem ki, hogy szimulációs módszerek alkalmazásával megvizsgálom azokat a tudományos kérdésfeltevéseket, amelyek Budapest valamely olyan kerületének egy részére vonatkoznak, ahol a legtöbb irodaház található: (i) mennyi a kinyerhető villamos teljesítmény abban az esetben, ha az irodaépületek oldalfalait festékérzékenyített napelem modullal vonjuk be, figyelembe véve a környezeti körülményeket (pl.: árnyékeffektust); (ii) mely oldalfalak bevonása a legoptimálisabb az egyes irodaépületek esetén az adott kerületben; (iii) az optimálisnak vélt oldalfalak hány százalékát biztosítják az épület villamosenergia-fogyasztásának.</w:t>
      </w:r>
      <w:r>
        <w:rPr>
          <w:color w:val="000000"/>
          <w:sz w:val="24"/>
          <w:szCs w:val="24"/>
        </w:rPr>
        <w:br/>
        <w:t xml:space="preserve">A jelen kutatási munkám egy komplex szemléletű, multidiszciplináris tevékenység. A tudományos kérdések megválaszolása nem csak a hazai és nemzetközi közegnek nyújt új tudományos eredményeket, hanem a valós piaci igényeket is kielégíti a festékérzékenyített napelem cella alkalmazhatóságának tekintetében.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773175">
    <w:multiLevelType w:val="hybridMultilevel"/>
    <w:lvl w:ilvl="0" w:tplc="75095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773175">
    <w:abstractNumId w:val="267731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998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