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HÁMORI</w:t>
            </w:r>
          </w:p>
          <w:p w:rsidR="00C275A3" w:rsidRDefault="00CA6B74" w:rsidP="00C275A3">
            <w:pPr>
              <w:pStyle w:val="Hallgatokepzes"/>
            </w:pPr>
            <w:r w:rsidRPr="001067CD">
              <w:rPr>
                <w:i/>
              </w:rPr>
              <w:t>andrishamor79@gmail.com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Ágnes Urbánné Treutz</w:t>
            </w:r>
          </w:p>
          <w:p w:rsidR="00DB4822" w:rsidRDefault="00DB4822" w:rsidP="00BA6BAF">
            <w:pPr>
              <w:pStyle w:val="Konzulensektitulus"/>
            </w:pPr>
            <w:r w:rsidRPr="00DB4822">
              <w:t>assistant lecturer, MATE AGI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the leisure and recreational habits of young people (21-27 years old) in Budapest and its surroundings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entertainment, Gen Z, Budapest, agglomeration, public transportation</w:t>
      </w:r>
      <w:r>
        <w:t xml:space="preserve"/>
      </w:r>
    </w:p>
    <w:p>
      <w:pPr>
        <w:widowControl w:val="on"/>
        <w:pBdr/>
        <w:spacing w:before="240" w:after="240" w:line="240" w:lineRule="auto"/>
        <w:ind w:left="0" w:right="0"/>
        <w:jc w:val="left"/>
      </w:pPr>
      <w:r>
        <w:rPr>
          <w:color w:val="000000"/>
          <w:sz w:val="24"/>
          <w:szCs w:val="24"/>
        </w:rPr>
        <w:t xml:space="preserve">The basic question of the thesis is how young people between the ages of 21 and 27 are having fun, all in the light of the entertainment venues. On the other hand, it also seeks to answer the question of how young people living in Budapest and its agglomeration behave in entertainment venues. The research also aims to gain a better insight into the consumer behaviour of young people (material possibilities, clothing, behavioural culture, alcohol consumption, musical taste, frequency of entertainment).</w:t>
      </w:r>
      <w:r>
        <w:rPr>
          <w:color w:val="000000"/>
          <w:sz w:val="24"/>
          <w:szCs w:val="24"/>
        </w:rPr>
        <w:br/>
        <w:t xml:space="preserve">The objectives related to the main chapters of the thesis (secondary research, qualitative and quantitative research) were formulated on the basis of the factors mentioned above.</w:t>
      </w:r>
      <w:r>
        <w:rPr>
          <w:color w:val="000000"/>
          <w:sz w:val="24"/>
          <w:szCs w:val="24"/>
        </w:rPr>
        <w:br/>
        <w:t xml:space="preserve">The first phase of the research is secondary research, which relies on the already available, mainly public data. The information collected here is used to study the past and present of entertainment, as defined in the first objective.</w:t>
      </w:r>
      <w:r>
        <w:rPr>
          <w:color w:val="000000"/>
          <w:sz w:val="24"/>
          <w:szCs w:val="24"/>
        </w:rPr>
        <w:br/>
        <w:t xml:space="preserve">The next element of the thesis is the material and methodology chapter, where the methods of primary research were presented. This was followed by qualitative and then quantitative research. Within the qualitative research, the interviews were conducted using a focus group interview method and a semi-structured interview outline type. The second component of the primary research was quantitative research, where an arbitrary sampling method was applied. Here I prepared a standardized questionnaire, which I published on the Internet. The research carried out in this way brought the paper to the answering the basic questions posed, i.e. how young people between the ages of 21 and 27 have fun, are connected, and what is characteristic of their consumer behaviour.</w:t>
      </w:r>
      <w:r>
        <w:rPr>
          <w:color w:val="000000"/>
          <w:sz w:val="24"/>
          <w:szCs w:val="24"/>
        </w:rPr>
        <w:br/>
        <w:t xml:space="preserve">After conducting the research, the analysis and evaluation of the results concluded the main chapter of the thesis. The results here are briefly summarized. It can be said that young people like to have the most fun with their friends, especially in the discotheques and exclusive nightclubs of downtown Budapest. Budapest Park, Morrison’s and Ötkert were among the most popular entertainment venues. When it comes to entertainment, public transport is the most popular choice, while the most important selection criteria is the price.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19347">
    <w:multiLevelType w:val="hybridMultilevel"/>
    <w:lvl w:ilvl="0" w:tplc="35726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19347">
    <w:abstractNumId w:val="29419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464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