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MACZÉK</w:t>
            </w:r>
          </w:p>
          <w:p w:rsidR="00C275A3" w:rsidRDefault="00CA6B74" w:rsidP="00C275A3">
            <w:pPr>
              <w:pStyle w:val="Hallgatokepzes"/>
            </w:pPr>
            <w:r w:rsidRPr="001067CD">
              <w:rPr>
                <w:i/>
              </w:rPr>
              <w:t>maczek.reka@gmail.com</w:t>
            </w:r>
            <w:r w:rsidRPr="001067CD">
              <w:rPr>
                <w:i/>
              </w:rPr>
              <w:br/>
            </w:r>
            <w:r w:rsidR="00A96AEC">
              <w:t>Management and Leadership</w:t>
            </w:r>
            <w:r w:rsidR="00A96AEC">
              <w:br/>
            </w:r>
            <w:r w:rsidR="00E77B23">
              <w:t>MSc, 4. semester</w:t>
            </w:r>
          </w:p>
          <w:p w:rsidR="00C265CE" w:rsidRPr="009E5FF1" w:rsidRDefault="00E77B23" w:rsidP="00BA6BAF">
            <w:pPr>
              <w:pStyle w:val="Hallgatointezmeny-kar"/>
              <w:rPr>
                <w:b/>
                <w:caps/>
              </w:rPr>
            </w:pPr>
            <w:r>
              <w:t>Hungarian University of Agriculture and Life Sciences</w:t>
            </w:r>
            <w:r w:rsidR="00C275A3">
              <w:br/>
            </w:r>
            <w:r w:rsidR="00DB4822">
              <w:t>Institute of Agricultural and Food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Virág Dr. Walter</w:t>
            </w:r>
          </w:p>
          <w:p w:rsidR="00DB4822" w:rsidRDefault="00DB4822" w:rsidP="00BA6BAF">
            <w:pPr>
              <w:pStyle w:val="Konzulensektitulus"/>
            </w:pPr>
            <w:r w:rsidRPr="00DB4822">
              <w:t>associate professor, MATE AGI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Women leaders in agriculture - opportunity or constraint?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women, agriculture, opinion</w:t>
      </w:r>
      <w:r>
        <w:t xml:space="preserve"/>
      </w:r>
    </w:p>
    <w:p>
      <w:pPr>
        <w:widowControl w:val="on"/>
        <w:pBdr/>
        <w:spacing w:before="240" w:after="240" w:line="240" w:lineRule="auto"/>
        <w:ind w:left="0" w:right="0"/>
        <w:jc w:val="left"/>
      </w:pPr>
      <w:r>
        <w:rPr>
          <w:color w:val="000000"/>
          <w:sz w:val="24"/>
          <w:szCs w:val="24"/>
        </w:rPr>
        <w:t xml:space="preserve">The topic of this research was how women and women leaders are perceived within the agricultural sector.</w:t>
      </w:r>
      <w:r>
        <w:rPr>
          <w:color w:val="000000"/>
          <w:sz w:val="24"/>
          <w:szCs w:val="24"/>
        </w:rPr>
        <w:br/>
        <w:t xml:space="preserve">At the beginning of the research, it was assumed that agriculture is considered a male dominated sector therefore the difference in perception is even more present. Further assumptions were made that men believe women are treated equally and also that women choose agriculture as a place of work not under pressure but of free will. During the research the focus was on the extent of the difference in treatment and recognition possibilities between men and women. The aim was to collect data in order to find the reasons and explanations for those differences.</w:t>
      </w:r>
      <w:r>
        <w:rPr>
          <w:color w:val="000000"/>
          <w:sz w:val="24"/>
          <w:szCs w:val="24"/>
        </w:rPr>
        <w:br/>
        <w:t xml:space="preserve">The preparation of the research started with an examination of the literature followed by a questionnaire survey and two in-depth interviews. 253 evaluable answers were received for the questionnaire. The subjects of the interviews were Mária Dani and Tibor Maczék who run their own farms. Since the assumption that a woman and a man consider the prosperity, the difficulties, and the opportunities in the agricultural sector differently thus the opinions of the subjects can be contrasted.</w:t>
      </w:r>
      <w:r>
        <w:rPr>
          <w:color w:val="000000"/>
          <w:sz w:val="24"/>
          <w:szCs w:val="24"/>
        </w:rPr>
        <w:br/>
        <w:t xml:space="preserve">Based on both the literature and the responses of the questionnaire and the in-depth interview subjects it can be said that different treatment between the sexes is present in agriculture. As the reason why this negative discrimination against women developed in agriculture both the respondents and the interviewees indicated that agriculture is still considered a male dominated sector and that women are not considered physically fit to carry out work in this sector. It is also determined that in order to improve this situation women should be provided equal conditions and opportunities in the labour market. In addition, women should have more opportunities to show that they are suitable for doing agricultural work and that they also have adequate expertise, motivation, and perseverance. On the other hand, in the topic of whether women choose the agricultural sector out of compulsion or of their own will the answers of the interview subjects differed. According to her own experience, Mária Dani states that employment in agriculture is a choice, an opportunity. However, Tibor Maczék based on his own employees, finds that women undertake manual agricultural work due to constraint.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73809">
    <w:multiLevelType w:val="hybridMultilevel"/>
    <w:lvl w:ilvl="0" w:tplc="91417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73809">
    <w:abstractNumId w:val="387738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40499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