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nemethluca30@gmail.com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Dr.Kurucz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Elbeszélt történelem Kisbaboton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oral history; narratív identitás; falusi mikrotörténelem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narratív identitás és az oral history, azaz az elbeszélt történelem, mint tudományág, jelentőségét fejtem ki. Az utóbb említett fontossága a rendszerváltás után ismét világosnak látszik. A történészek állítása szerint az emberek visszaemlékezései, beszámolói éppen annyira lényegesek és nélkülözhetetlenek, mint az írott, rögzített történelmi források, pl. tankönyvek, fényképek. Az oral history interdiszciplináris: módszere a történettudomány, a néprajz, az antropológia, de a pszichológia-pszichoterápia számára is egyaránt fontos. Módszerének segítségével a hivatalos történelem mellett a megélt történelem is kitüntetett szerephez jut. Egyrészt segít megérteni azt, hogy a makrotörténelem világa miként szűrődik át a mikrotörténelmi eseményekbe, illetve azok értelmezésébe; milyen mintázatokat és nyomokat alakít ki a személyes narratívákban, másrészt hogyan konstruálódik meg az identitás az elbeszélt élettörténetekben. Ennek megfelelően a narratív identitás, illetve az önéletrajzi emlékezet "előhívása" éppúgy részét képezi a dolgozatnak, mint egy közösség kulturális és történeti emlékezetének feltérképezése a szóbeli forrásokon keresztül.</w:t>
      </w:r>
      <w:r>
        <w:rPr>
          <w:color w:val="000000"/>
          <w:sz w:val="24"/>
          <w:szCs w:val="24"/>
        </w:rPr>
        <w:br/>
        <w:t xml:space="preserve">Vizsgálatom középpontjában a XX. század történései állnak, különböző elbeszélések által feltárva. Kutatásomat Kisbaboton, a szülőfalumban végeztem, ahol leginkább a családból szólítottam meg idősebb embereket. A velük készült interjúkban kitértem többek között a második világháborúra, az 1956-os forradalomra, a Rákosi- és Kádár-rendszerre, a falusi élet legfőbb sajátosságaira (aratás, különböző falusi szakmák és szokások). A dolgozatban bemutatok több, Kisbabotra jellemző eseményt is: hídrobbantás a második világháború alatt, valamint árvizek. Kutatásom fő célja, hogy bemutassam, hogyan viszonyult a falusi mikrotörténelem a magyarországi makrotörténelemhez, ezzel kimutatva, mekkora hatással voltak a múlt történései a vidéki, kiváltképpen kisbaboti emberek életére.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47055">
    <w:multiLevelType w:val="hybridMultilevel"/>
    <w:lvl w:ilvl="0" w:tplc="66428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47055">
    <w:abstractNumId w:val="567470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969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