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FANNI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baranyfanni2001@gmail.com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Interaktív szövegfeldolgozási módszerek eredményessége tanulási és viselkedési zavart mutató gyermekeknél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gyógypedagógia, szövegfeldolgozási módszerek, tanulási zavarok, konstruktív pedagógia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vizsgáltam, hogy a különböző szövegfeldolgozási módszerek milyen hatással vannak a gyermekek viselkedésére, alkotási folyamataira, illetve elkészült műveikre. A kutatásban arra voltam kíváncsi, hogy a – konstruktív pedagógiai szemléletű – szakaszos–interaktív mesefeldolgozási módszer kiegészítve a papírszínház eszköztárával gyakorol-e bármilyen pozitív hatást a gyermekek viselkedésére, illetve komplexebb alkotásokhoz segíti-e hozzá a gyermekeket, mint a hagyományos szövegfeldolgozási metodika. Célcsoportomat azok az óvodás- és kisiskolás korú gyermekek alkották, akik valamilyen tanulási zavart vagy viselkedésbeli problémát mutatnak. A kutatást 17 gyermek részvételével a győri Varázskuckó műhelyében végeztem megfigyeléssel és a konkrét szövegfeldolgozási módszerek kipróbálásával. A megtartott foglalkozások alapjául három Lázár Ervin által írt mese szolgált. Dolgozatomban körüljárom az összehasonlítani kívánt szövegfeldolgozási módszerek elméleti és gyakorlati megközelítéseit. Ismertetem az általam végzett kutatás körülményeit, és összehasonlítom a kapott megfigyelési eredményeket. Bemutatom a gyermekek által készített alkotásokat, melyek átfogóbb képet adnak a vizsgált módszerek eredményességéről. A kutatás és kiértékelés során szignifikáns különbséget kaptam a vizsgált területek</w:t>
      </w:r>
      <w:r>
        <w:rPr>
          <w:color w:val="000000"/>
          <w:sz w:val="24"/>
          <w:szCs w:val="24"/>
        </w:rPr>
        <w:br/>
        <w:t xml:space="preserve">mindegyikén. Arra a következtetésre jutottam, hogy a szakaszos-interaktív szövegfeldolgozási módszer eredményesebben teszi lehetővé a szöveg érdemi megértését, mely szemmel látható módon hatással volt a vizsgált gyermekek alkotásaira és a foglalkozás ideje alatt mutatott viselkedésükre.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55479">
    <w:multiLevelType w:val="hybridMultilevel"/>
    <w:lvl w:ilvl="0" w:tplc="73448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55479">
    <w:abstractNumId w:val="23655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977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