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GÓCZÁN LILI</w:t>
            </w:r>
          </w:p>
          <w:p w:rsidR="00C275A3" w:rsidRDefault="00CA6B74" w:rsidP="00C275A3">
            <w:pPr>
              <w:pStyle w:val="Hallgatokepzes"/>
            </w:pPr>
            <w:r w:rsidRPr="001067CD">
              <w:rPr>
                <w:i/>
              </w:rPr>
              <w:t>lili8579985@gmail.com</w:t>
            </w:r>
            <w:r w:rsidRPr="001067CD">
              <w:rPr>
                <w:i/>
              </w:rPr>
              <w:br/>
            </w:r>
            <w:r w:rsidR="00A96AEC">
              <w:t>jogász</w:t>
            </w:r>
            <w:r w:rsidR="00A96AEC">
              <w:br/>
            </w:r>
            <w:r w:rsidR="00E77B23">
              <w:t>Osztatlan, 5. félév</w:t>
            </w:r>
          </w:p>
          <w:p w:rsidR="00C265CE" w:rsidRPr="009E5FF1" w:rsidRDefault="00E77B23" w:rsidP="00BA6BAF">
            <w:pPr>
              <w:pStyle w:val="Hallgatointezmeny-kar"/>
              <w:rPr>
                <w:b/>
                <w:caps/>
              </w:rPr>
            </w:pPr>
            <w:r>
              <w:t>Széchenyi István Egyetem</w:t>
            </w:r>
            <w:r w:rsidR="00C275A3">
              <w:br/>
            </w:r>
            <w:r w:rsidR="00DB4822">
              <w:t>Deák Ferenc 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Bencze Krisztina</w:t>
            </w:r>
          </w:p>
          <w:p w:rsidR="00DB4822" w:rsidRDefault="00DB4822" w:rsidP="00BA6BAF">
            <w:pPr>
              <w:pStyle w:val="Konzulensektitulus"/>
            </w:pPr>
            <w:r w:rsidRPr="00DB4822">
              <w:t>egyetemi tanársegéd, SZE DFK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Nemzetközi büntetőbíráskodás, és az egyéni felelősség kérdésköre a nemzetközi jogban - tekintettel az orosz-ukrán helyzetre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büntetőbíráskodás; nemzetközi jog; államfői felelősség;</w:t>
      </w:r>
      <w:r>
        <w:t xml:space="preserve"/>
      </w:r>
    </w:p>
    <w:p>
      <w:pPr>
        <w:widowControl w:val="on"/>
        <w:pBdr/>
        <w:spacing w:before="240" w:after="240" w:line="240" w:lineRule="auto"/>
        <w:ind w:left="0" w:right="0"/>
        <w:jc w:val="left"/>
      </w:pPr>
      <w:r>
        <w:rPr>
          <w:color w:val="000000"/>
          <w:sz w:val="24"/>
          <w:szCs w:val="24"/>
        </w:rPr>
        <w:t xml:space="preserve">A bíráskodás, valamint a büntetőbíráskodás elengedhetetlen része a társadalom védelmének. Ahogyan a nemzeti, úgy nemzetközi jogban is kiemelkedő jelentősége van. Hogyan működik nemzetközi színtéren a büntetőbíráskodás, és milyen fórumok előtt valósulhat meg ? Dolgozatom során ezen kérdéskörök alapján jártam körül a választott témámat. Részletesen foglalkoztam a nemzetközi jog sajátosságaival, a nemzetközi büntetőbíráskodás kialakulásával, illetve azok történelem során megvalósult formáival, létrejöttével és eredményeivel. Egyik kiemelkedő kérdésként lehet felvetni a témával összefüggésben, hogy hogyan, és milyen módon jöhet létre a nemzetközi jogban egy állandó nemzetközi fórum, és mik garantálják annak eljárásait?</w:t>
      </w:r>
      <w:r>
        <w:rPr>
          <w:color w:val="000000"/>
          <w:sz w:val="24"/>
          <w:szCs w:val="24"/>
        </w:rPr>
        <w:br/>
        <w:t xml:space="preserve">Különös hangsúlyt fektettem az egyén passzív jogalanyiságára. A felelősségre vonás kérdése a nemzetközi jogban egy borzasztóan bonyolult, azonban annál is érdekesebb téma. Az egyén nemzetközi felelősségén keresztül jutottam el az államfők nemzetközi jogi felelősségének kérdéséhez. Számos példán keresztül szemléltettem annak megvalósulásának lehetőségét. Foglalkoztam a kérdéssel, hogy hogyan is lehet az állam élén álló vezetőt felelősségre vonni, mely nemzetközi fórum képes áttörni az államfői immunitás intézményét.</w:t>
      </w:r>
      <w:r>
        <w:rPr>
          <w:color w:val="000000"/>
          <w:sz w:val="24"/>
          <w:szCs w:val="24"/>
        </w:rPr>
        <w:br/>
        <w:t xml:space="preserve">Ezen előzményekre tekintettel foglalkoztam az orosz-ukrán háborút kiváltó eseményekkel és folyamatokkal, amelyek elvezettek a jelenleg folyó helyzethez. Kitértem más nemzetközi fórumok előtt folyamatban lévő eljárásokra is. A még le nem zárult helyzetre jogi elgondolkodásként hoztam lehetséges megoldásokat, különösen vizsgálva az államfői felelősségre vonás témáját. A témám aktualitásából fakad, hogy a dolgozatom megírása óta számtalan előreláthatatlan helyzet alakult ki, így azok részletezését az előadásom során egészíteném ki.</w:t>
      </w:r>
      <w:r>
        <w:rPr>
          <w:color w:val="000000"/>
          <w:sz w:val="24"/>
          <w:szCs w:val="24"/>
        </w:rPr>
        <w:br/>
        <w:t xml:space="preserve">Az alábbi mérvadó pontok alapján készítettem el dolgozatomat, melyet számos szakirodalom segítségének felhasználásával kutattam. Az előző bekezdésekben említett kérdéseimre kerestem a választ a dolgozatom során, és próbáltam azokat megfelelő mélységben kifejteni. Végezetül, hogy témám jelentőségét hangsúlyozzam kijelenthetem egy olyan kérdéssel állunk szemben, melynek megoldása nem csak a jogi szabályozásba, hanem a felek hajlandóságba rejlik.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70349">
    <w:multiLevelType w:val="hybridMultilevel"/>
    <w:lvl w:ilvl="0" w:tplc="161874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70349">
    <w:abstractNumId w:val="850703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0594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