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MAJCZÁN LILI</w:t>
            </w:r>
          </w:p>
          <w:p w:rsidR="00C275A3" w:rsidRDefault="00CA6B74" w:rsidP="00C275A3">
            <w:pPr>
              <w:pStyle w:val="Hallgatokepzes"/>
            </w:pPr>
            <w:r w:rsidRPr="001067CD">
              <w:rPr>
                <w:i/>
              </w:rPr>
              <w:t>lili.majczan@gmail.com</w:t>
            </w:r>
            <w:r w:rsidRPr="001067CD">
              <w:rPr>
                <w:i/>
              </w:rPr>
              <w:br/>
            </w:r>
            <w:r w:rsidR="00A96AEC">
              <w:t>gazdálkodási és menedzsment</w:t>
            </w:r>
            <w:r w:rsidR="00A96AEC">
              <w:br/>
            </w:r>
            <w:r w:rsidR="00E77B23">
              <w:t>BSc, 7. félév</w:t>
            </w:r>
          </w:p>
          <w:p w:rsidR="00C265CE" w:rsidRPr="009E5FF1" w:rsidRDefault="00E77B23" w:rsidP="00BA6BAF">
            <w:pPr>
              <w:pStyle w:val="Hallgatointezmeny-kar"/>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MIKLÓS PETRA</w:t>
            </w:r>
          </w:p>
          <w:p w:rsidR="00DB4822" w:rsidRDefault="00CA6B74" w:rsidP="004D7940">
            <w:pPr>
              <w:pStyle w:val="Hallgatokepzes"/>
            </w:pPr>
            <w:r w:rsidRPr="001067CD">
              <w:rPr>
                <w:i/>
              </w:rPr>
              <w:t>miklospetra1206@gmail.com</w:t>
            </w:r>
            <w:bookmarkStart w:id="1" w:name="_GoBack"/>
            <w:bookmarkEnd w:id="1"/>
            <w:r w:rsidRPr="001067CD">
              <w:br/>
            </w:r>
            <w:r w:rsidR="00C275A3">
              <w:t>gazdálkodási és menedzsment </w:t>
            </w:r>
            <w:r w:rsidR="00A96AEC">
              <w:br/>
              <w:t>BSc, 7.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Kautz Gyula Gazdaságtudományi Kar</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Koltai Judit Petra</w:t>
            </w:r>
          </w:p>
          <w:p w:rsidR="00DB4822" w:rsidRDefault="00DB4822" w:rsidP="00BA6BAF">
            <w:pPr>
              <w:pStyle w:val="Konzulensektitulus"/>
            </w:pPr>
            <w:r w:rsidRPr="00DB4822">
              <w:t>egyetemi docens, SZE KGK</w:t>
            </w:r>
          </w:p>
        </w:tc>
      </w:tr>
      <w:tr w:rsidR="00DB4822" w:rsidTr="00DB4822">
        <w:tc>
          <w:tcPr>
            <w:tcW w:w="9854" w:type="dxa"/>
          </w:tcPr>
          <w:p w:rsidR="00DB4822" w:rsidRPr="00DB4822" w:rsidRDefault="00DB4822" w:rsidP="00BA6BAF">
            <w:pPr>
              <w:pStyle w:val="Konzulenseknev"/>
            </w:pPr>
            <w:r w:rsidRPr="00DB4822">
              <w:t>Dr. Vinkóczi Tamás</w:t>
            </w:r>
          </w:p>
          <w:p w:rsidR="00DB4822" w:rsidRDefault="00DB4822" w:rsidP="00BA6BAF">
            <w:pPr>
              <w:pStyle w:val="Konzulensektitulus"/>
            </w:pPr>
            <w:r w:rsidRPr="00DB4822">
              <w:t>egyetemi docens,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Okostelefon vásárlás: A tudatos fogyasztás és generációs szempontok kereszteződése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fenntartható;tudatos;generáció;felhasználás</w:t>
      </w:r>
      <w:r>
        <w:t xml:space="preserve"/>
      </w:r>
    </w:p>
    <w:p>
      <w:pPr>
        <w:widowControl w:val="on"/>
        <w:pBdr/>
        <w:spacing w:before="240" w:after="240" w:line="240" w:lineRule="auto"/>
        <w:ind w:left="0" w:right="0"/>
        <w:jc w:val="left"/>
      </w:pPr>
      <w:r>
        <w:rPr>
          <w:color w:val="000000"/>
          <w:sz w:val="24"/>
          <w:szCs w:val="24"/>
        </w:rPr>
        <w:t xml:space="preserve">TDK dolgozatunk témájaként a tudatos és fenntartható okostelefon vásárlást választottuk, amelyet a felhasználók mindennapokban gyakorolt tudatossága és az okos készülékek környezetre gyakorolt hatása köré építettünk fel. Témaválasztásunk indokaként a kérdéskör aktualitása és jelentősége szolgált, hiszen mind a társadalmunkat körülvevő okos technológiai eszközök, mind a szakirodalomban kiemelt jelentőségű környezetvédelmi aktualitások fontos szerepet kapnak modern világunkban. Alapfeltevéseinket figyelembe véve, dolgozatunkban fontosnak tartottuk a két témakör együttes vizsgálatát, valamint egymásra gyakorolt hatásainak ismertetését. Szekunder irodalom kutatásunk során figyelmet fektettünk az okostelefonok környezetre gyakorolt közvetlen és közvetett hatásaira. Dolgozatunkban, az általunk készített kérdőív eredményeit leíró elemzés, valamint főkomponensanalízis segítségével tártuk fel, illetve elemeztük az okostelefon felhasználók tudatos telefon vásárlási szokásait, a fenntarthatóság jegyében. A fogyasztói magatartás elemzését fenntarthatósággal összefüggő változóinkból képzett klaszterek kialakításával egészítettük ki annak érdekében, hogy összefüggéseket mutassunk ki az általunk vizsgált két terület között. Főkomponens elemzésünk eredményei alapján az idősebb korosztály (Baby Boom, X, Y generáció) számára a technológiai újdonságok, illetve a hűségidő lejárta a legfontosabb új okostelefonok vásárlása esetén, miközben a fiatalabbaknál (Z és Alfa generáció) a technológiai újdonságok mellett a társadalmi trendek követése kap fontos szerepet. A klaszterelemzés is alátámasztotta a korcsoportok különbözőségét, mivel arra engedett következtetni, hogy a fiatalok tudatosabban gondolkodnak fenntarthatósági szempontból. Elemzésünk végére tehát egy olyan átfogó, és magyarázó képet kaptunk, amely magyarázatot adhat mind a technológiában fellépő generációs eltérésekre, mind pedig a fogyasztók fenntartható vásárlási szokásainak a különbségeire.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466987">
    <w:multiLevelType w:val="hybridMultilevel"/>
    <w:lvl w:ilvl="0" w:tplc="30419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466987">
    <w:abstractNumId w:val="734669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5743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