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DARVAS DOROTTYA ÉVA</w:t>
            </w:r>
          </w:p>
          <w:p w:rsidR="00C275A3" w:rsidRDefault="00CA6B74" w:rsidP="00C275A3">
            <w:pPr>
              <w:pStyle w:val="Hallgatokepzes"/>
            </w:pPr>
            <w:r w:rsidRPr="001067CD">
              <w:rPr>
                <w:i/>
              </w:rPr>
              <w:t>dorottya.tari@gmail.com</w:t>
            </w:r>
            <w:r w:rsidRPr="001067CD">
              <w:rPr>
                <w:i/>
              </w:rPr>
              <w:br/>
            </w:r>
            <w:r w:rsidR="00A96AEC">
              <w:t>Marketing</w:t>
            </w:r>
            <w:r w:rsidR="00A96AEC">
              <w:br/>
            </w:r>
            <w:r w:rsidR="00E77B23">
              <w:t>MSc, 5.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Dernóczy-Polyák Adrienn</w:t>
            </w:r>
          </w:p>
          <w:p w:rsidR="00DB4822" w:rsidRDefault="00DB4822" w:rsidP="00BA6BAF">
            <w:pPr>
              <w:pStyle w:val="Konzulensektitulus"/>
            </w:pPr>
            <w:r w:rsidRPr="00DB4822">
              <w:t>egyetemi docens,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Késő bánat kismama gondolat? Avagy kismamák kognitív állapotának, online impulzív beszerzésre való hajlamuknak, és a vásárlás utáni disszonancia érzésének összefüggései metaadatokkal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Kognitív disszonancia; Impulzív vásárlás; Kismama vásárlói magatartás; Online vásárlás; Vásárlás utáni megbánás</w:t>
      </w:r>
      <w:r>
        <w:t xml:space="preserve"/>
      </w:r>
    </w:p>
    <w:p>
      <w:pPr>
        <w:widowControl w:val="on"/>
        <w:pBdr/>
        <w:spacing w:before="240" w:after="240" w:line="240" w:lineRule="auto"/>
        <w:ind w:left="0" w:right="0"/>
        <w:jc w:val="left"/>
      </w:pPr>
      <w:r>
        <w:rPr>
          <w:color w:val="000000"/>
          <w:sz w:val="24"/>
          <w:szCs w:val="24"/>
        </w:rPr>
        <w:t xml:space="preserve">Késő bánat, kismama gondolat?</w:t>
      </w:r>
      <w:r>
        <w:rPr>
          <w:color w:val="000000"/>
          <w:sz w:val="24"/>
          <w:szCs w:val="24"/>
        </w:rPr>
        <w:br/>
        <w:t xml:space="preserve">Avagy kismamák kognitív állapotának, online impulzív be-szerzésre való hajlamuknak, és a vásárlás utáni disszonancia érzésének összefüggései metaadatokkal</w:t>
      </w:r>
    </w:p>
    <w:p>
      <w:pPr>
        <w:widowControl w:val="on"/>
        <w:pBdr/>
        <w:spacing w:before="240" w:after="240" w:line="240" w:lineRule="auto"/>
        <w:ind w:left="0" w:right="0"/>
        <w:jc w:val="left"/>
      </w:pPr>
      <w:r>
        <w:rPr>
          <w:color w:val="000000"/>
          <w:sz w:val="24"/>
          <w:szCs w:val="24"/>
        </w:rPr>
        <w:t xml:space="preserve">A vásárlási döntéshozatali mechanikák értelmezése, interpretálása a marketing területek szakembereinek egyik fő felelősségi köre. Az OTDK dolgozatom során arra kerestem választ, hogy a terhesség hatással van-e a nők (1) kognitív funkcióira, (2) vásárlási szokásaira, különös tekintettel az online impulzív vásárlásra és a (3) vásárlás utáni megbánásra.</w:t>
      </w:r>
    </w:p>
    <w:p>
      <w:pPr>
        <w:widowControl w:val="on"/>
        <w:pBdr/>
        <w:spacing w:before="240" w:after="240" w:line="240" w:lineRule="auto"/>
        <w:ind w:left="0" w:right="0"/>
        <w:jc w:val="left"/>
      </w:pPr>
      <w:r>
        <w:rPr>
          <w:color w:val="000000"/>
          <w:sz w:val="24"/>
          <w:szCs w:val="24"/>
        </w:rPr>
        <w:t xml:space="preserve">A kutatási eredményim azt mutatták, hogy kismama lét állapota nem bizonyítottan eredményez megváltozott kognitív készségeket, online impulzívabb vásárlási szokásokat, sem magasabb mértékű vásárlás utáni megbánást.  Mindezek mellett viszont a három különböző terület mögött meghúzódó összefüggések feltárását. Ezen faktorok közötti kapcsolatokat kutatva azt találtam, hogy a kognitív készségek állapota befolyást gyakorol a vásárlás utáni megbánásra, míg a kognitív állapot és az impulzív vásárlás kapcsolata közötti összefüggéseket a kutatásom nem tudja megerősíteni. Végül, bizonyítást nyert a már korábban sokak által kutatott téma, mi szerint az impulzus vásárlás és a kognitív disszonancia között a kapcsolat szignifikánsnak tekinthető.</w:t>
      </w:r>
    </w:p>
    <w:p>
      <w:pPr>
        <w:widowControl w:val="on"/>
        <w:pBdr/>
        <w:spacing w:before="240" w:after="240" w:line="240" w:lineRule="auto"/>
        <w:ind w:left="0" w:right="0"/>
        <w:jc w:val="left"/>
      </w:pPr>
      <w:r>
        <w:rPr>
          <w:color w:val="000000"/>
          <w:sz w:val="24"/>
          <w:szCs w:val="24"/>
        </w:rPr>
        <w:t xml:space="preserve">Levonható ezek mentén két meghatározó konklúzió, mi szerint a kognitív disszonanciát, mint vásárlás utáni megbánást, a nők körében előidézheti elsősorban a rossz mentális állapot, másodsorban az online impulzív vásárlás ténye. Előbbi arra enged következtetni, hogy ha az adott női fogyasztó, bár megfontoltnak vélt vásárlási döntést hoz, mindeközben negatív észlelési készségeket mutat, úgy vélhetően az ilyen állapotban hozott döntés, bár nem impulzív, mégis disszonanciához vezethet.Másodorban az eredmények következtetni engednek arra, hogy az a női vásárló, aki bár kognitív funkciót tekintve pozitív megélésekről számol be, mégis tendál online impulzív be-szerzésre, az később a megbánás érzésének van kitéve.</w:t>
      </w:r>
    </w:p>
    <w:p>
      <w:pPr>
        <w:widowControl w:val="on"/>
        <w:pBdr/>
        <w:spacing w:before="240" w:after="240" w:line="240" w:lineRule="auto"/>
        <w:ind w:left="0" w:right="0"/>
        <w:jc w:val="left"/>
      </w:pPr>
      <w:r>
        <w:rPr>
          <w:color w:val="000000"/>
          <w:sz w:val="24"/>
          <w:szCs w:val="24"/>
        </w:rPr>
        <w:t xml:space="preserve">Kutatásom így számos meghatározó eredményt tárt fel az átalános női vásárlói döntéshoza-tal megértésére, hiszen, annak kiemelt szerepe, hogy nők vásárlási döntési mechanizmusának értelmezése lényegi kutatási terület, alátámasztja Popcorn (2001), akinek eredményei mentén megállapítható, hogy a világon végbemenő vásárlások közel 80%-ért közvetve vagy közvetle-nül a nők felelnek.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69817">
    <w:multiLevelType w:val="hybridMultilevel"/>
    <w:lvl w:ilvl="0" w:tplc="45967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69817">
    <w:abstractNumId w:val="76969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62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