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PÓRA KRISZTIÁN</w:t>
            </w:r>
          </w:p>
          <w:p w:rsidR="00C275A3" w:rsidRDefault="00CA6B74" w:rsidP="00C275A3">
            <w:pPr>
              <w:pStyle w:val="Hallgatokepzes"/>
            </w:pPr>
            <w:r w:rsidRPr="001067CD">
              <w:rPr>
                <w:i/>
              </w:rPr>
              <w:t>krisztian.pora@gmail.com</w:t>
            </w:r>
            <w:r w:rsidRPr="001067CD">
              <w:rPr>
                <w:i/>
              </w:rPr>
              <w:br/>
            </w:r>
            <w:r w:rsidR="00A96AEC">
              <w:t>Mérnökinformatikus</w:t>
            </w:r>
            <w:r w:rsidR="00A96AEC">
              <w:br/>
            </w:r>
            <w:r w:rsidR="00E77B23">
              <w:t>MSc, 4. félév</w:t>
            </w:r>
          </w:p>
          <w:p w:rsidR="00C265CE" w:rsidRPr="009E5FF1" w:rsidRDefault="00E77B23" w:rsidP="00BA6BAF">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Lovas Róbert</w:t>
            </w:r>
          </w:p>
          <w:p w:rsidR="00DB4822" w:rsidRDefault="00DB4822" w:rsidP="00BA6BAF">
            <w:pPr>
              <w:pStyle w:val="Konzulensektitulus"/>
            </w:pPr>
            <w:r w:rsidRPr="00DB4822">
              <w:t>egyetemi docens, OE NIK</w:t>
            </w:r>
          </w:p>
        </w:tc>
      </w:tr>
      <w:tr w:rsidR="00DB4822" w:rsidTr="00DB4822">
        <w:tc>
          <w:tcPr>
            <w:tcW w:w="9854" w:type="dxa"/>
          </w:tcPr>
          <w:p w:rsidR="00DB4822" w:rsidRPr="00DB4822" w:rsidRDefault="00DB4822" w:rsidP="00BA6BAF">
            <w:pPr>
              <w:pStyle w:val="Konzulenseknev"/>
            </w:pPr>
            <w:r w:rsidRPr="00DB4822">
              <w:t>Farkas Attila</w:t>
            </w:r>
          </w:p>
          <w:p w:rsidR="00DB4822" w:rsidRDefault="00DB4822" w:rsidP="00BA6BAF">
            <w:pPr>
              <w:pStyle w:val="Konzulensektitulus"/>
            </w:pPr>
            <w:r w:rsidRPr="00DB4822">
              <w:t>tanársegéd,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Gráf Neurális Hálózatok Vizsgálata Elosztott Környezetben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hálózati kommunikáció; elosztott gépi tanulás; felhőszámítási platform; gráf neurális hálózat; gyorsítótár</w:t>
      </w:r>
      <w:r>
        <w:t xml:space="preserve"/>
      </w:r>
    </w:p>
    <w:p>
      <w:pPr>
        <w:widowControl w:val="on"/>
        <w:pBdr/>
        <w:spacing w:before="240" w:after="240" w:line="240" w:lineRule="auto"/>
        <w:ind w:left="0" w:right="0"/>
        <w:jc w:val="left"/>
      </w:pPr>
      <w:r>
        <w:rPr>
          <w:color w:val="000000"/>
          <w:sz w:val="24"/>
          <w:szCs w:val="24"/>
        </w:rPr>
        <w:t xml:space="preserve">A gráf neurális hálózatok (GNN-ek) tanítása egy rendkívül számítás- és kommunikáció-intenzív folyamat, amelyet többek között elosztott környezetben történő végrehajtással gyorsíthatunk fel. Az elosztott tanítás során a számítási állomások periodikusan adatátvitel révén szinkronizációt hajtanak végre, ezáltal a klaszter gépeit összekötő hálózat a folyamat egyik kritikus erőforrása. Ennek megfelelően a hálózati kommunikáció optimalizálása nagy mértékben hozzájárulhat az elosztott tanítás hatékonyabb végrehajtásához erőforrás kihasználtság és teljesítmény szempontjából.</w:t>
      </w:r>
    </w:p>
    <w:p>
      <w:pPr>
        <w:widowControl w:val="on"/>
        <w:pBdr/>
        <w:spacing w:before="240" w:after="240" w:line="240" w:lineRule="auto"/>
        <w:ind w:left="0" w:right="0"/>
        <w:jc w:val="left"/>
      </w:pPr>
      <w:r>
        <w:rPr>
          <w:color w:val="000000"/>
          <w:sz w:val="24"/>
          <w:szCs w:val="24"/>
        </w:rPr>
        <w:t xml:space="preserve">A munkát átfogó irodalomkutatás végzésével kezdtem meg, amely során általános téma területi publikációkat, a rendelkezésre álló eszközkészletet, valamint a jelenlegi legfrissebb kutatási irányokat tekintettem át. A gyakorlati vizsgálatok érdekében egy kísérleti digitális infrastruktúrát hoztam létre, amely szoftver és hardver szempontjából egyeránt korszerű alapokra építve támogatja az elosztott gépi tanulást. A felhő alapú kutatási környezetben automatizált és reprodukálható méréseket végeztem, a kiinduló állapot felmérése és egyéni megoldások verifikációja érdekében.</w:t>
      </w:r>
    </w:p>
    <w:p>
      <w:pPr>
        <w:widowControl w:val="on"/>
        <w:pBdr/>
        <w:spacing w:before="240" w:after="240" w:line="240" w:lineRule="auto"/>
        <w:ind w:left="0" w:right="0"/>
        <w:jc w:val="left"/>
      </w:pPr>
      <w:r>
        <w:rPr>
          <w:color w:val="000000"/>
          <w:sz w:val="24"/>
          <w:szCs w:val="24"/>
        </w:rPr>
        <w:t xml:space="preserve">A kutatás során megvizsgáltam az elosztott tanítási folyamat alapvető lépéseit, beazonosítva azon műveleteket, amelyek a skálázhatóságra fokozottan negatívan hatnak. A hálózati kommunikáció optimalizálását tűztem ki célul, nevezetesen a nagymértékű redundáns csúcs jellemző átvitel csökkentését, amelyet az elosztott környezetben megszokottan alkalmazott gráf particionálás idézett elő. Kidolgoztam egy statikus gyorsítótárazáson és szomszédsági mintavételezésen alapuló algoritmust, majd implementáltam azt egy korszerű GNN keretrendszer kiegészítéseként.</w:t>
      </w:r>
    </w:p>
    <w:p>
      <w:pPr>
        <w:widowControl w:val="on"/>
        <w:pBdr/>
        <w:spacing w:before="240" w:after="240" w:line="240" w:lineRule="auto"/>
        <w:ind w:left="0" w:right="0"/>
        <w:jc w:val="left"/>
      </w:pPr>
      <w:r>
        <w:rPr>
          <w:color w:val="000000"/>
          <w:sz w:val="24"/>
          <w:szCs w:val="24"/>
        </w:rPr>
        <w:t xml:space="preserve">A munkában bemutatott megoldás az azt alkalmazó számítási állomások bejövő hálózati forgalmát több mint 85%-al csökkentette, és ezáltal egyes esetekben az elosztott tanítási klaszter összesített forgalmát kevesebb mint felére. A gyorsítótár a tanított modell pontosságát nem befolyásolja, azonban három és négy gépes konfiguráció esetén közel 15% csökkenést ért a tanítás teljes időtartamában. Ezáltal a módszer nagyban hozzájárul ahhoz, hogy a HUN-REN Cloud platform magas hatékonysággal támogassa az elosztott mély gépi tanulással kapcsolatos kutatásokat.</w:t>
      </w:r>
    </w:p>
    <w:p>
      <w:pPr>
        <w:widowControl w:val="on"/>
        <w:pBdr/>
        <w:spacing w:before="240" w:after="240" w:line="240" w:lineRule="auto"/>
        <w:ind w:left="0" w:right="0"/>
        <w:jc w:val="left"/>
      </w:pPr>
      <w:r>
        <w:rPr>
          <w:color w:val="000000"/>
          <w:sz w:val="24"/>
          <w:szCs w:val="24"/>
        </w:rPr>
        <w:t xml:space="preserve">--- ACM klasszifikáció ---</w:t>
      </w:r>
    </w:p>
    <w:p>
      <w:pPr>
        <w:widowControl w:val="on"/>
        <w:pBdr/>
        <w:spacing w:before="240" w:after="240" w:line="240" w:lineRule="auto"/>
        <w:ind w:left="0" w:right="0"/>
        <w:jc w:val="left"/>
      </w:pPr>
      <w:r>
        <w:rPr>
          <w:color w:val="000000"/>
          <w:sz w:val="24"/>
          <w:szCs w:val="24"/>
        </w:rPr>
        <w:t xml:space="preserve">- Networks / Cloud computing</w:t>
      </w:r>
    </w:p>
    <w:p>
      <w:pPr>
        <w:widowControl w:val="on"/>
        <w:pBdr/>
        <w:spacing w:before="240" w:after="240" w:line="240" w:lineRule="auto"/>
        <w:ind w:left="0" w:right="0"/>
        <w:jc w:val="left"/>
      </w:pPr>
      <w:r>
        <w:rPr>
          <w:color w:val="000000"/>
          <w:sz w:val="24"/>
          <w:szCs w:val="24"/>
        </w:rPr>
        <w:t xml:space="preserve">- Computer systems organization / Distributed architectures</w:t>
      </w:r>
    </w:p>
    <w:p>
      <w:pPr>
        <w:widowControl w:val="on"/>
        <w:pBdr/>
        <w:spacing w:before="240" w:after="240" w:line="240" w:lineRule="auto"/>
        <w:ind w:left="0" w:right="0"/>
        <w:jc w:val="left"/>
      </w:pPr>
      <w:r>
        <w:rPr>
          <w:color w:val="000000"/>
          <w:sz w:val="24"/>
          <w:szCs w:val="24"/>
        </w:rPr>
        <w:t xml:space="preserve">- Computing methodologies / Neural networks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94882">
    <w:multiLevelType w:val="hybridMultilevel"/>
    <w:lvl w:ilvl="0" w:tplc="97004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94882">
    <w:abstractNumId w:val="339948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616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