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KARINA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kecskeskarina5@gmail.com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Szőri Dorogházi Emma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alapú részecskék mikroorganizmus adszorpciós képességének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adszorpció; ülepedés; centrifugálás; sejtkoncentráció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 vízhiányának megelőzése és a természetes vizek védelme érdekében az egyes ipari ágazatok egyre nagyobb hangsúlyt fektetnek a hulladékgazdálkodásra és szennyvízkezelésre is. A tisztított ipari szennyvíz visszaforgatására (pl. technológiai vízként), újra hasznosítására (pl. öntözővízként) szigorú szabályozások vonatkoznak, melynek értelmében számos kémiai, fizikai és biológiai paramétert kell figyelembe venni. Ez utóbbihoz tartozik a kezelt vizek mikrobiológiai összetételének meghatározása és az egyes mikroorganizmus típusok határértéken belül tartása. Erre már számos módszer áll rendelkezésre, melyek közül legelterjedtebb a szűrés, ülepítés és az adszorpció. Az adszorpciós víztisztítás során leggyakrabban aktív szénnel kötik meg a különböző szerves (pl. festék) vagy szervetlen (pl. nehéz fém) szennyezőket. Azonban megfelelő adszorbensek alkalmazásával lehetőség van a természetes és mesterséges vizek minőségét rontó mikroorganizmusok eltávolítására is. Az alkalmazott adszorbensek tulajdonságait úgy lehet alakítani, hogy azok felszínén össze tudjuk gyűjteni a megfelelő baktériumokat a szennyvízből, majd azokat az adszorbenssel együtt ülepítéssel eltávolíthatjuk a rendszerből.</w:t>
      </w:r>
      <w:r>
        <w:rPr>
          <w:color w:val="000000"/>
          <w:sz w:val="24"/>
          <w:szCs w:val="24"/>
        </w:rPr>
        <w:br/>
        <w:t xml:space="preserve">Dolgozatomban két természetes alapú agyag részecskét, a nátriummal telített montmorillonitot (Na-CM) és a cirkóniumpilléres montmorillonit (Na-Zr 2,5) részecskét vizsgáltam és hasonlítottam össze baktérium adszorpciós képességük alapján, illetve kidolgoztam annak módszerét, hogy ezt az adszorpciós hatékonyságot, biológiai szempontból, hogyan lehet a legjobban kimutatni. Vizsgálati eredményeim igazolták, hogy a Na-Zr 2,5 részecskék alkalmasak baktérium tartalmú szuszpenziókból a mikroorganizmusok adszorpciójára, és ezzel a vizsgált folyadék mikroorganizmus mennyiségének csökkentésére. Ez a fajta sejtszámcsökkenés szignifikánsan nagyobb volt, mint amit az adszorbens nélküli rendszereknél tapasztaltam. Pozitív kísérleti eredményeim lehetővé teszik ezen a részecskék hatékonyságának kipróbálását valódi szennyvízmintákkal is, hosszú távon pedig esetleges alkalmazásukat már meglévő víztisztítási eljárásokban.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14199">
    <w:multiLevelType w:val="hybridMultilevel"/>
    <w:lvl w:ilvl="0" w:tplc="59911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14199">
    <w:abstractNumId w:val="69414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327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