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BAUER RICHÁRD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bauerrc79@gmail.com</w:t>
            </w:r>
            <w:r w:rsidRPr="001067CD">
              <w:rPr>
                <w:i/>
              </w:rPr>
              <w:br/>
            </w:r>
            <w:r w:rsidR="00A96AEC">
              <w:t>Sportteljesítmény-elemző</w:t>
            </w:r>
            <w:r w:rsidR="00A96AEC">
              <w:br/>
            </w:r>
            <w:r w:rsidR="00E77B23">
              <w:t>MSc, 1.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Magyar Testnevelési és Sporttudományi Egyetem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Havanecz Krisztián</w:t>
            </w:r>
          </w:p>
          <w:p w:rsidR="00DB4822" w:rsidRDefault="00DB4822" w:rsidP="00BA6BAF">
            <w:pPr>
              <w:pStyle w:val="Konzulensektitulus"/>
            </w:pPr>
            <w:r w:rsidRPr="00DB4822">
              <w:t>tanársegéd, TE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Antropometriai adatok összehasonlítása a mérkőzéseken mért GPS-alapú lokomotorikus és mechanikai jellemzőkkel profi labdarúgók körében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Antropometria (ISAK); izomtömeg; zsírtömeg; mechanikai jellemzők; lokomotorikus jellemzők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tanulmányunkban azt vizsgáltuk, hogy az NB2-es profi labdarúgók testösszetétele (antropometriai jellemzők) milyen összefüggést mutat a mérkőzéseken nyújtott fizikai teljesítményükkel. 15 játékos adatait elemeztük, akik egy teljes szezonban minden mérkőzést végigjátszottak (~90 perc játékidő). A testösszetétel a Nemzetközi Kinantropometriai Társaság (ISAK) szabványai alapján került felmérésre, míg a labdarúgók lokomotorikus és mechanikai teljesítményének monitorozására 10Hz-es GNSS jeladót használtuk (Catapult S7 Vector, Catapult Sports Ltd., Ausztrália, Melbourne). Az eredmények azt mutatták, hogy a nagyobb izomtömeg negatívan korrelált a magas intenzitású futások és a gyorsulások számával, továbbiakban a nagyobb zsírtömeg negatívan befolyásolta az átlagos terhelést (Average Player Load</w:t>
      </w:r>
      <w:r>
        <w:rPr>
          <w:color w:val="000000"/>
          <w:position w:val="4"/>
          <w:sz w:val="21"/>
          <w:szCs w:val="21"/>
          <w:vertAlign w:val="superscript"/>
        </w:rPr>
        <w:t xml:space="preserve">TM</w:t>
      </w:r>
      <w:r>
        <w:rPr>
          <w:color w:val="000000"/>
          <w:sz w:val="24"/>
          <w:szCs w:val="24"/>
        </w:rPr>
        <w:t xml:space="preserve">). A nagyobb izomtömeg növelheti a tehetetlenséget, ami nehezítheti a gyors mozgásokat, sprinteket és irányváltásokat, a felesleges zsírszövet pedig extra terhet jelent a szervezet számára, ami csökkentheti az állóképességet és a gyorsaságot. Az eredmények arra engednek következtetni, hogy a labdarúgók számára az optimális testösszetétel (megfelelő arányú izom- és zsírtömeg) kulcsfontosságú a jobb teljesítmény eléréséhez, különösen a magas intenzitású mozgások során.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3808225">
    <w:multiLevelType w:val="hybridMultilevel"/>
    <w:lvl w:ilvl="0" w:tplc="8215144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3808225">
    <w:abstractNumId w:val="138082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6970819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