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FÜLÖP-PUSZTAI PUPOS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fppmiklos@gmail.com</w:t>
            </w:r>
            <w:r w:rsidRPr="001067CD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Somfalvi-Tóth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Pál-Fám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éghajlatváltozás hatása a zselici zonális erdőtársulásokra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Zselic zonális erdőtársulások; bővített Pálfai-féle aszályossági indexet (PAIᵡ); ariditási indexet (FAI); Ellenberg-hányadost (EQ)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Zselic zonális erdőtársulások szakirodalomi cönológiai felméréseinek eredményeit összevetettem az általam végzett cönológiai monitorozás eredményeivel, kiegészítve egy 5 évtizedet átölelő éghajlati elemzéssel 1971-től 2023-ig terjedő időszakban.</w:t>
      </w:r>
      <w:r>
        <w:rPr>
          <w:color w:val="000000"/>
          <w:sz w:val="24"/>
          <w:szCs w:val="24"/>
        </w:rPr>
        <w:br/>
        <w:t xml:space="preserve">Növénytársulástani szempontból a Zselicre jellemző 3 kísérleti helyszínt jelöltem ki mintaterületnek (bükkös, gyertyános-kocsánytalan tölgyes, cseres-kocsánytalan tölgyes). Ezek nagysága egységesen 15 m × 15 m. A cönológiai felvételezés során százalékos borításbecslést alkalmaztam. A cönológiai felmérésem eredményét összehasonlítottam BORHIDI (1984) által készített történeti cönológiai adatsorral. A cönológiai felmérés eredményeinek alátámasztásaként éghajlati elemzést végeztem, amelynek alapját az OMSZ homogenizált, rácsponti adatai jelentették. A Zselic térségét 25 rácsponttal tudtam lefedni. Az adatok időbeli felbontása 24 óra. A felhasznált meteorológiai paraméterek: napi középhőmérséklet [°C], napi csapadékösszeg [mm] adatai 1971.01.01–2022.12.31. A rácspontokra kiszámítottam a bővített Pálfai-féle aszályossági indexet, az ariditási indexet és az Ellenberg-hányadost. A kapott eredményeket R szabad felhasználású statisztikai program segítségével térképeken jelenítettem meg.</w:t>
      </w:r>
      <w:r>
        <w:rPr>
          <w:color w:val="000000"/>
          <w:sz w:val="24"/>
          <w:szCs w:val="24"/>
        </w:rPr>
        <w:br/>
        <w:t xml:space="preserve">A cönológiai felméréseket flóraelem szempontjából összehasonlítva növekedett az általánosan elterjedt fajok aránya. Természetvédelmi érték kategóriát tekintve szembetűnő változásként megjelentek a degradációra utaló (zavarástűrő és gyom-) fajok. A fajösszetétel-béli változást az éghajlatváltozás hatásának tulajdonítottam, melyet meteorológiai indexek kiszámításával kívántam alátámasztani. A bővített Pálfai-féle aszályossági index adatai fokozatos átmenetet, lassú trendszerű változást, az aszály mértékének erősödését mutatta. Az ariditási index adatai egyik évtizedre sem mutatnak bükkös klímát, a cseres-kocsánytalan tölgyes klíma a meghatározó. Az Ellenberg-hányadost ábrázolva a klíma adatok hullámzása tapasztalható. Kezdetben a bükknek megfelelő klíma uralkodott. 2001-től napjainkig a bükknek megfelelő klíma teljes kiszorult, helyette a tölgynek és a tölggyel kevert erdőnek megfelelő éghajlat mutatkozik.</w:t>
      </w:r>
      <w:r>
        <w:rPr>
          <w:color w:val="000000"/>
          <w:sz w:val="24"/>
          <w:szCs w:val="24"/>
        </w:rPr>
        <w:br/>
        <w:t xml:space="preserve">A cönológiai felmérés és a meteorológiai indexek összevetéséből látható az a tendencia, hogy az éghajlatváltozás hatására a Zselic klímája folyamatos változásokon megy keresztül. A Zselic zonális erdőtársulásai pufferképességüket kihasználva kisebb-nagyobb mértékben átalakulnak, alkalmazkodnak a megváltozó környezeti hatásokra.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94292">
    <w:multiLevelType w:val="hybridMultilevel"/>
    <w:lvl w:ilvl="0" w:tplc="32880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94292">
    <w:abstractNumId w:val="71694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314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