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bencefeher0416@gmail.com</w:t>
            </w:r>
            <w:r w:rsidRPr="001067CD">
              <w:rPr>
                <w:i/>
              </w:rPr>
              <w:br/>
            </w:r>
            <w:r w:rsidR="00A96AEC">
              <w:t>Edző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Polcsik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labdarúgó mérkőzések nézőinek társadalmi összetétele és motivációi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labdarúgás; mérkőzésre járás; nézőtéri összetétel; szocio-demográfiai jellemzők; indítékok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elmúlt évtizedekben a labdarúgó-mérkőzések nézőtéri demográfiai összetétele jelentősen megváltozott, a társadalom különböző szegmensei jelentek meg a nézőtereken. Jelen kutatás célja a helyszíni nézők szocio-demográfiai jellemzőinek és sportfogyasztási szokásainak vizsgálata, valamint a mérkőzésekre járás indítékainak megismerése és összehasonlítása az eltérő osztályokban szereplő csapatok nézői alapján.</w:t>
      </w:r>
      <w:r>
        <w:rPr>
          <w:color w:val="000000"/>
          <w:sz w:val="24"/>
          <w:szCs w:val="24"/>
        </w:rPr>
        <w:br/>
        <w:t xml:space="preserve">Anyag és módszer: Jelen kutatás a Szeged-Csanád Grosics Akadémia és az Orosházi Munkás Testedző kör-Utánpótlás Labdarúgó Egyesület mérkőzéseinek helyszíni nézőinek körében végzett kérdőíves adatfelvételt a 2023/2024-es bajnoki szezon őszi időszakában 4-4 labdarúgó-mérkőzésén. A kérdőívezés papír alapon valósult meg közvetlenül a mérkőzések kezdete előtt és a félidőben. A kutatás kérdőíve a nézők szocio-demográfiai és sportfogyasztási jellemzőire, valamint a mérkőzésekre járás indítékainak rangsorrendjére kérdezett rá. A kérdőívet összesen 265 fő töltötte ki (n=265), amely két almintára oszlik: szegedi nézők (n=120) és orosházi nézők (n=145). A nézők jellemzőit leíró statisztikai módszerekkel kerülnek bemutatásra, míg a két alminta közötti eltérések vizsgálata t-próbák és kereszttáblák felhasználásával valósul meg.</w:t>
      </w:r>
      <w:r>
        <w:rPr>
          <w:color w:val="000000"/>
          <w:sz w:val="24"/>
          <w:szCs w:val="24"/>
        </w:rPr>
        <w:br/>
        <w:t xml:space="preserve">Eredmények: Még mindig a férfiak (74,7%) vannak jelen legnagyobb arányban a nézőtéren, bár a női nézők (25,3%) aránya az elmúlt évtizedekhez képest növekvő tendenciát mutat. Az elmúlt évtizedekhez képest egyre többen vannak a nézőtéren azok, akik felsőfokú iskolai végzettséggel (20%) rendelkeznek. Labdarúgó-mérkőzésekre járás indítékai közül nem a labdarúgás szeretete a legfőbb a mérkőzésekre járás tekintetében, hanem a feszültség levezetése és a szórakozási igény.</w:t>
      </w:r>
      <w:r>
        <w:rPr>
          <w:color w:val="000000"/>
          <w:sz w:val="24"/>
          <w:szCs w:val="24"/>
        </w:rPr>
        <w:br/>
        <w:t xml:space="preserve">Következtetések: Az ilyen jellegű elemzések segíthetik a mérkőzések iránt érdeklődő társadalmi csoportok azonosítását, megismerését, amely hatékonyabb kommunikációs stratégiák kialakítására nyújthat lehetőséget. Ezáltal a mérkőzések potenciáljának hatékonyabb kihasználása is megvalósulhat a helyi közösségek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86477">
    <w:multiLevelType w:val="hybridMultilevel"/>
    <w:lvl w:ilvl="0" w:tplc="38974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86477">
    <w:abstractNumId w:val="999864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3795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