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viktoria.sandor1044@gmail.com</w:t>
            </w:r>
            <w:r w:rsidRPr="001067CD">
              <w:rPr>
                <w:i/>
              </w:rPr>
              <w:br/>
            </w:r>
            <w:r w:rsidR="00A96AEC">
              <w:t>Államtudományi Osztatlan Mesterképzés</w:t>
            </w:r>
            <w:r w:rsidR="00A96AEC">
              <w:br/>
            </w:r>
            <w:r w:rsidR="00E77B23">
              <w:t>MA,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Buskó Tibor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Regionális egyenlőtlenségek Magyarországon - Az Európa 2020 Stratégia célkitűzéseinek hatásai a 2010-2020 közötti időszakban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 2020 stratégia; NUTS 2 szintű régiók; kohéziós politika; területi egyenlőtlenségek, társadalmi-gazdasáig változások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támája annak a kérdésnek a vizsgálata, milyen társadalmi-gazdasági változások zajlottak le a Magyarország régióiban a 2010-2020 közötti időszakban. </w:t>
      </w:r>
      <w:r>
        <w:rPr>
          <w:color w:val="000000"/>
          <w:sz w:val="24"/>
          <w:szCs w:val="24"/>
        </w:rPr>
        <w:br/>
        <w:t xml:space="preserve">A dolgozat az Európai Bizottság „Európa 2020: Az intelligens, fenntartható és inkluzív növekedés stratégiája című” 2010. évi közleményében meghatározott stratégiai célkitűzések és a Magyar Nemzeti Reform Programban meghatározott magyar vállalások elemző-értékelő feldolgozásának tükrében vizsgálta a Magyarországi régiókban történt változásokat. Kutatásom során főként közleményeket, állásfoglalásokat, statisztikai táblákat és kiadványokat használtam fel. Kvantitatív kutatási módszert használva a 2010 és 2020 közötti változásokat értékeltem, továbbá területi alapú a régiók eredményei közötti eltéréseket megvizsgáltam, értékeltem és rangsoroltam. Dolgozatomban kérdésfelvetéseken keresztül bemutattam az Európa 2020 stratégiai jellegű célkitűzései továbbá a Magyar Nemzeti Reform Programban meghatározott nemzeti célkitűzések megvalósítása a vizsgált területeken milyen mértékben történt valósult meg a vizsgált időszakban Magyarországon. A célok tekintetében értékeltem, NUTS 2 szinten a területi egyenlőtlenségek változását konvergencia vagy divergencia jellemezte. Kitekintve a stratégia jellegű célkitűzések közötti összefüggésekre az iskolai végzettség szintje, a korai iskolaelhagyók aránya és a foglalkoztatás közötti összefüggések kérdéskörét is körbejártam. A kutatásom során arra a következtetésre jutottam, hogy a meghatározásra került célkitűzések országos szintű és nem regionális szintű változásokra koncentrálnak, annak ellenére, hogy a kohéziós politikai támogatások a NUTS 2 szintű régiók fejlettségi szintje alapján kerülnek meghatározásra. Magyarország nyolc régiója közül Budapest régió kiemelkedik, eredményeivel jelentősen befolyásolva az országos átlagot. A vizsgált időszakban a régiók jelentős mértékben fejlődtek, Pest, Közép- és Nyugat-Dunántúl fokozatosan felzárkóztak Budapest régióhoz, viszont továbbra is megfigyelhető a nyugat-kelet közötti különbség.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62088">
    <w:multiLevelType w:val="hybridMultilevel"/>
    <w:lvl w:ilvl="0" w:tplc="15800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62088">
    <w:abstractNumId w:val="85962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143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