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SZÓLÁTH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szolath.akos@gmail.com</w:t>
            </w:r>
            <w:r w:rsidRPr="001067CD">
              <w:rPr>
                <w:i/>
              </w:rPr>
              <w:br/>
            </w:r>
            <w:r w:rsidR="00A96AEC">
              <w:t>Államtudomány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Csapó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Mission Impossible? - The dilemmas of applying international criminal law regarding the Russo-Ukrainian war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háború, jogsértés, tárgyalás, diplomácia, megoldás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research paper tackles the many issues that come with holding those</w:t>
      </w:r>
      <w:r>
        <w:rPr>
          <w:color w:val="000000"/>
          <w:sz w:val="24"/>
          <w:szCs w:val="24"/>
        </w:rPr>
        <w:br/>
        <w:t xml:space="preserve">accountable that violated international law in the Russo-Ukrainian conflict. These</w:t>
      </w:r>
      <w:r>
        <w:rPr>
          <w:color w:val="000000"/>
          <w:sz w:val="24"/>
          <w:szCs w:val="24"/>
        </w:rPr>
        <w:br/>
        <w:t xml:space="preserve">problems can be summed up in mainly 2 big groups, these are theorical and</w:t>
      </w:r>
      <w:r>
        <w:rPr>
          <w:color w:val="000000"/>
          <w:sz w:val="24"/>
          <w:szCs w:val="24"/>
        </w:rPr>
        <w:br/>
        <w:t xml:space="preserve">practical problems. Theorical problems include topics such as what charges can be</w:t>
      </w:r>
      <w:r>
        <w:rPr>
          <w:color w:val="000000"/>
          <w:sz w:val="24"/>
          <w:szCs w:val="24"/>
        </w:rPr>
        <w:br/>
        <w:t xml:space="preserve">used regarding crimes committed during the conflict, and what are those that have</w:t>
      </w:r>
      <w:r>
        <w:rPr>
          <w:color w:val="000000"/>
          <w:sz w:val="24"/>
          <w:szCs w:val="24"/>
        </w:rPr>
        <w:br/>
        <w:t xml:space="preserve">been actually used so far. Problems with the UNs structure, the International</w:t>
      </w:r>
      <w:r>
        <w:rPr>
          <w:color w:val="000000"/>
          <w:sz w:val="24"/>
          <w:szCs w:val="24"/>
        </w:rPr>
        <w:br/>
        <w:t xml:space="preserve">Criminal Court’s jurisdiction, or conflicting articles in the Rome Statute. To solve</w:t>
      </w:r>
      <w:r>
        <w:rPr>
          <w:color w:val="000000"/>
          <w:sz w:val="24"/>
          <w:szCs w:val="24"/>
        </w:rPr>
        <w:br/>
        <w:t xml:space="preserve">these issues that come with these topics, mostly legislative options could be used</w:t>
      </w:r>
      <w:r>
        <w:rPr>
          <w:color w:val="000000"/>
          <w:sz w:val="24"/>
          <w:szCs w:val="24"/>
        </w:rPr>
        <w:br/>
        <w:t xml:space="preserve">as an answer for the problems mentioned above. So far these types of problems are</w:t>
      </w:r>
      <w:r>
        <w:rPr>
          <w:color w:val="000000"/>
          <w:sz w:val="24"/>
          <w:szCs w:val="24"/>
        </w:rPr>
        <w:br/>
        <w:t xml:space="preserve">hindered by the international community’s members as this would mean</w:t>
      </w:r>
      <w:r>
        <w:rPr>
          <w:color w:val="000000"/>
          <w:sz w:val="24"/>
          <w:szCs w:val="24"/>
        </w:rPr>
        <w:br/>
        <w:t xml:space="preserve">international law would bind them as well, not just the current perpetrators and this</w:t>
      </w:r>
      <w:r>
        <w:rPr>
          <w:color w:val="000000"/>
          <w:sz w:val="24"/>
          <w:szCs w:val="24"/>
        </w:rPr>
        <w:br/>
        <w:t xml:space="preserve">could result in a pushback from major global powers. Looking at practical</w:t>
      </w:r>
      <w:r>
        <w:rPr>
          <w:color w:val="000000"/>
          <w:sz w:val="24"/>
          <w:szCs w:val="24"/>
        </w:rPr>
        <w:br/>
        <w:t xml:space="preserve">problems, these include topics such as avoiding the mistakes made in previous ad-</w:t>
      </w:r>
      <w:r>
        <w:rPr>
          <w:color w:val="000000"/>
          <w:sz w:val="24"/>
          <w:szCs w:val="24"/>
        </w:rPr>
        <w:br/>
        <w:t xml:space="preserve">hoc tribunals, issues of executing a fair and just trial in the accused personnels</w:t>
      </w:r>
      <w:r>
        <w:rPr>
          <w:color w:val="000000"/>
          <w:sz w:val="24"/>
          <w:szCs w:val="24"/>
        </w:rPr>
        <w:br/>
        <w:t xml:space="preserve">cases, problematic judicial procedures on both sides of the conflict, factors holding</w:t>
      </w:r>
      <w:r>
        <w:rPr>
          <w:color w:val="000000"/>
          <w:sz w:val="24"/>
          <w:szCs w:val="24"/>
        </w:rPr>
        <w:br/>
        <w:t xml:space="preserve">back the ICC and possible sentence the current accused personnel can receive if</w:t>
      </w:r>
      <w:r>
        <w:rPr>
          <w:color w:val="000000"/>
          <w:sz w:val="24"/>
          <w:szCs w:val="24"/>
        </w:rPr>
        <w:br/>
        <w:t xml:space="preserve">found guilty. To avoid these problems, it will require the cooperative behaviour of</w:t>
      </w:r>
      <w:r>
        <w:rPr>
          <w:color w:val="000000"/>
          <w:sz w:val="24"/>
          <w:szCs w:val="24"/>
        </w:rPr>
        <w:br/>
        <w:t xml:space="preserve">the international community, which would sometimes require the setting aside of</w:t>
      </w:r>
      <w:r>
        <w:rPr>
          <w:color w:val="000000"/>
          <w:sz w:val="24"/>
          <w:szCs w:val="24"/>
        </w:rPr>
        <w:br/>
        <w:t xml:space="preserve">national interests. However, these national interests sadly overrule what would be</w:t>
      </w:r>
      <w:r>
        <w:rPr>
          <w:color w:val="000000"/>
          <w:sz w:val="24"/>
          <w:szCs w:val="24"/>
        </w:rPr>
        <w:br/>
        <w:t xml:space="preserve">good for the whole community as a whole. But it’s important to mention that not</w:t>
      </w:r>
      <w:r>
        <w:rPr>
          <w:color w:val="000000"/>
          <w:sz w:val="24"/>
          <w:szCs w:val="24"/>
        </w:rPr>
        <w:br/>
        <w:t xml:space="preserve">all problems can be fit into these simple categories as some overlap multiple of</w:t>
      </w:r>
      <w:r>
        <w:rPr>
          <w:color w:val="000000"/>
          <w:sz w:val="24"/>
          <w:szCs w:val="24"/>
        </w:rPr>
        <w:br/>
        <w:t xml:space="preserve">them or do not fit into either of them. To answer these questions multiple specific</w:t>
      </w:r>
      <w:r>
        <w:rPr>
          <w:color w:val="000000"/>
          <w:sz w:val="24"/>
          <w:szCs w:val="24"/>
        </w:rPr>
        <w:br/>
        <w:t xml:space="preserve">literature was used to able to give complex but understandable answers to how</w:t>
      </w:r>
      <w:r>
        <w:rPr>
          <w:color w:val="000000"/>
          <w:sz w:val="24"/>
          <w:szCs w:val="24"/>
        </w:rPr>
        <w:br/>
        <w:t xml:space="preserve">these pressing matters could be solved in order to conduct fair judgement</w:t>
      </w:r>
      <w:r>
        <w:rPr>
          <w:color w:val="000000"/>
          <w:sz w:val="24"/>
          <w:szCs w:val="24"/>
        </w:rPr>
        <w:br/>
        <w:t xml:space="preserve">regarding the Russo-Ukrainian war.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31492">
    <w:multiLevelType w:val="hybridMultilevel"/>
    <w:lvl w:ilvl="0" w:tplc="90647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31492">
    <w:abstractNumId w:val="20431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12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