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VIKTÓRIA SZABÓ</w:t>
            </w:r>
          </w:p>
          <w:p w:rsidR="00C275A3" w:rsidRDefault="00CA6B74" w:rsidP="00C275A3">
            <w:pPr>
              <w:pStyle w:val="Hallgatokepzes"/>
            </w:pPr>
            <w:r w:rsidRPr="001067CD">
              <w:rPr>
                <w:i/>
              </w:rPr>
              <w:t>szabo.annaviktoria@gmail.com</w:t>
            </w:r>
            <w:r w:rsidRPr="001067CD">
              <w:rPr>
                <w:i/>
              </w:rPr>
              <w:br/>
            </w:r>
            <w:r w:rsidR="00A96AEC">
              <w:t>International Public Management </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Hárs</w:t>
            </w:r>
          </w:p>
          <w:p w:rsidR="00DB4822" w:rsidRDefault="00DB4822" w:rsidP="00BA6BAF">
            <w:pPr>
              <w:pStyle w:val="Konzulensektitulus"/>
            </w:pPr>
            <w:r w:rsidRPr="00DB4822">
              <w:t>assistant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Breaking a Nation’s Backbone: Rape as a Form of Genocide in the Context of Russo-Ukrainian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Russo-Ukrainian war, rape, genocide, international criminal law</w:t>
      </w:r>
      <w:r>
        <w:t xml:space="preserve"/>
      </w:r>
    </w:p>
    <w:p>
      <w:pPr>
        <w:widowControl w:val="on"/>
        <w:pBdr/>
        <w:spacing w:before="240" w:after="240" w:line="240" w:lineRule="auto"/>
        <w:ind w:left="0" w:right="0"/>
        <w:jc w:val="left"/>
      </w:pPr>
      <w:r>
        <w:rPr>
          <w:color w:val="000000"/>
          <w:sz w:val="24"/>
          <w:szCs w:val="24"/>
        </w:rPr>
        <w:t xml:space="preserve">The two main objectives of the research are to present sexual crimes related to armed conflicts through the jurisprudence of international tribunals and the International Criminal Court, and to seek parallels between the cases related to the Russian-Ukrainian war and the cases examined in this thesis, where rape was condemned as a form of genocide. The paper seeks to answer two research questions. The first question is: Can we understand rape as a form of committing genocide in the context of the Russo-Ukrainian war? The second question is: Is it true that Russia uses rape as a weapon of war systematically? In the course of this research, I examined the evolution of the definition of rape through what are considered as landmark cases, and analysed the definition of genocide. In the second chapter, I looked at cases in which sexual violence has been or might be convicted as an international crime, and indexed in a summarising table the elements that each case has contributed to the interpretation of sexual violence in international law. At the end of this chapter, I have made suggestions, based on the cases examined and supplemented by literature reviews, as to where and how the aspect of international law dealing with sexual offences could be developed, and I have highlighted fundamental problems in the interpretation of the topic. In the third chapter, I analysed the available data from the conflict and outlined the factors that hampered the research. I came to the conclusion that the sexual violence offences already registered or investigated can be interpreted as war crimes, or even as crimes against humanity. For the war time rape committed by Russians against Ukrainian women to be interpreted as genocide, more data and the establishment of the genocidal intent is needed. In the current situation, while the armed conflict is active, gathering the necessary evidence is impossible. Therefore, my answer to the first research question is: Theoretically yes, but in reality, more evidence is needed. My answer to the second question is that the facts are still uncertain, but there are indications of systematic torture, and sexual violence has been used as a means of torture on several occasions, according to the reports so far, therefore it is possible, that it was used systematically.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67741">
    <w:multiLevelType w:val="hybridMultilevel"/>
    <w:lvl w:ilvl="0" w:tplc="4921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67741">
    <w:abstractNumId w:val="17067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045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