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LITAUSZKI</w:t>
            </w:r>
          </w:p>
          <w:p w:rsidR="00C275A3" w:rsidRDefault="00CA6B74" w:rsidP="00C275A3">
            <w:pPr>
              <w:pStyle w:val="Hallgatokepzes"/>
            </w:pPr>
            <w:r w:rsidRPr="001067CD">
              <w:rPr>
                <w:i/>
              </w:rPr>
              <w:t>litauszki.adel@gmail.com</w:t>
            </w:r>
            <w:r w:rsidRPr="001067CD">
              <w:rPr>
                <w:i/>
              </w:rPr>
              <w:br/>
            </w:r>
            <w:r w:rsidR="00A96AEC">
              <w:t>International Public Management</w:t>
            </w:r>
            <w:r w:rsidR="00A96AEC">
              <w:br/>
            </w:r>
            <w:r w:rsidR="00E77B23">
              <w:t>BA, 3.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Antal Szerletics</w:t>
            </w:r>
          </w:p>
          <w:p w:rsidR="00DB4822" w:rsidRDefault="00DB4822" w:rsidP="00BA6BAF">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Formation of Modern States- The State-building Process in Kosovo</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Kosovo; independence; Montevideo Convention; statehood conditions; international missions</w:t>
      </w:r>
      <w:r>
        <w:t xml:space="preserve"/>
      </w:r>
    </w:p>
    <w:p>
      <w:pPr>
        <w:widowControl w:val="on"/>
        <w:pBdr/>
        <w:spacing w:before="240" w:after="240" w:line="240" w:lineRule="auto"/>
        <w:ind w:left="0" w:right="0"/>
        <w:jc w:val="left"/>
      </w:pPr>
      <w:r>
        <w:rPr>
          <w:color w:val="000000"/>
          <w:sz w:val="24"/>
          <w:szCs w:val="24"/>
        </w:rPr>
        <w:t xml:space="preserve">By the 21st century, most of the states gained all the characteristics which are needed to be a modern state. However, there are cases where the status of an area or group of people is undecided. Recently some minorities have been trying to be independent from their parent states but gaining independence is much harder than it had been thought. Besides the Montevideo Convention which contains four basic conditions, there are many other conditions for states. During my research, it became clear that providing these state conditions may be problematic in some cases. Furthermore, not only can it be problematic, but states might lose the ability to maintain them. We can see examples when in an already existing state statehood conditions start to be missing or when a newly forming state has many but not all conditions fulfilled. One of the recent examples of trying to gain all statehood conditions is the case of the Republic of Kosovo. In 2008, Kosovo declared its independence unilaterally and still today the political status of Kosovo is undecided. Throughout my research, I examined the changes in the statehood conditions and the reasons for the changes in conditions during the state-building process in Kosovo. As I was studying these conditions in Kosovo, international missions and the lack of recognition were the primary factors which hindered the process of independence, and these conditions are causing difficulties for Kosovo in the present day too. After the identification of the types of states in which statehood conditions are not fully achieved, I tried to classify Kosovo but the conclusion I drew shows that Kosovo is a sui generis case, and it cannot be classified as any of the already existing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71982">
    <w:multiLevelType w:val="hybridMultilevel"/>
    <w:lvl w:ilvl="0" w:tplc="91449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71982">
    <w:abstractNumId w:val="524719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502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