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BERTALAN FÜLÖP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dudasbertalanfulop@gmail.com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célkitűzései és elért eredményei az EU-ASEAN kapcsolatok terén a 2012-2017-es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EU; ASEAN; külkapcsolat; diplomácia; EEAS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és a Délkelet-ázsiai Nemzetek Szövetsége 35 éve tartó diplomáciai kapcsolatának felvételének évében, 2012-ben, a felek az együttműködésüket még magasabb szintre emelték. Meghatározták Bandar Seri Begawan Cselekvési Tervet, amely a 2013 és -2017 közötti időszakban az ASEAN-EU Megerősített Partnerség elmélyítésének elérését tűzte ki célul. Ez a 90 feladatból felépülő Cselekvési Terv olyan együttműködési területeket fed le, mint a politika, biztonságpolitika, gazdaság, társadalmi és kulturális kérdések, valamint ASEAN intézmények. Mivel ilyen nagy mennyiségű, konkrét feladatot tartalmazó tervre nem volt példa még az ASEAN-EU kapcsolatok során, így ennek kimenetele a feleknek óriási jelentőséggel bírt. Amennyibben kevés vagy szinte semmi nem valósul meg a kitűzött célokból, az hatalmas arcvesztés az Európai Unió külpolitika szempontjából, illetve az ASEAN Titkárságának, amely tagországainak akár a regionális integrációba vetett hitét is meginogtathatja. Természetesen a felek nem engedhetik meg maguknak ezt, ennek ellenére számos kérdést vet fel egy ilyen mértékű és ilyen ambiciózus projekt. Lehetséges-e egyáltalán teljesíteni minden meghatározott pontot? Milyen feltételek teljesülése alapján beszélhetünk arról, hogy egy együttműködési pont sikeres-e? Milyen összetételű támogatásra van szükség, elég csak pénzügyileg finanszírozni? Milyen mértékben teljesül az EU a régióra meghatározott külpolitikai stratégiája? Ebből mit és milyen formában tapasztalnak meg az uniós tagállamok polgárai? Megvizsgálom, hogy miért éppen az adott feladatokra helyeznek a felek hangsúlyt. Továbbá, kutatásom során a meghatározott feladatokra létrehozott közös együttműködési programokat vizsgáltam. A kutatás elkészítésénél olyan forrásokat elemeztem, mint az Európai Unió, Európai Tanács, Európai Bizottság és az Európai Külügyi Szolgálat adatbázisai. Vagy éppen a Kereskedelmi Világszervezet és az INTERPOL archívumai.</w:t>
      </w:r>
      <w:r>
        <w:rPr>
          <w:color w:val="000000"/>
          <w:sz w:val="24"/>
          <w:szCs w:val="24"/>
        </w:rPr>
        <w:br/>
        <w:t xml:space="preserve">A kutatásom várhatóan megválaszolja, hogy a kitűzött célok megvalósításáért létrehozott programok és – összességében – a Cselekvési Terv a felek szerint sikeresek voltak. Továbbá, előreláthatólag arra is rámutat, hogy a jövőben hogyan befolyásolta a felek viszonyát és együttműködésének intenzitását.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74462">
    <w:multiLevelType w:val="hybridMultilevel"/>
    <w:lvl w:ilvl="0" w:tplc="15077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74462">
    <w:abstractNumId w:val="74974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499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