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ÁRON</w:t>
            </w:r>
          </w:p>
          <w:p w:rsidR="00C275A3" w:rsidRDefault="00CA6B74" w:rsidP="00C275A3">
            <w:pPr>
              <w:pStyle w:val="Hallgatokepzes"/>
            </w:pPr>
            <w:r w:rsidRPr="001067CD">
              <w:rPr>
                <w:i/>
              </w:rPr>
              <w:t>baron20023@gmail.com</w:t>
            </w:r>
            <w:r w:rsidRPr="001067CD">
              <w:rPr>
                <w:i/>
              </w:rPr>
              <w:br/>
            </w:r>
            <w:r w:rsidR="00A96AEC">
              <w:t>nemzetközi biztonság- és védelempolitikai</w:t>
            </w:r>
            <w:r w:rsidR="00A96AEC">
              <w:br/>
            </w:r>
            <w:r w:rsidR="00E77B23">
              <w:t>BSc, 5.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Molnár Anna Éva</w:t>
            </w:r>
          </w:p>
          <w:p w:rsidR="00DB4822" w:rsidRDefault="00DB4822" w:rsidP="00BA6BAF">
            <w:pPr>
              <w:pStyle w:val="Konzulensektitulus"/>
            </w:pPr>
            <w:r w:rsidRPr="00DB4822">
              <w:t>Tanszékvezető, 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Oroszországi Föderáció információs műveletei az Európai Unió, illetve annak közös biztonság- és védelempolitikája ellen Georgiában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Oroszországi Föderáció, Európai Unió, Georgia, hibrid hadviselés, dezinformáció</w:t>
      </w:r>
      <w:r>
        <w:t xml:space="preserve"/>
      </w:r>
    </w:p>
    <w:p>
      <w:pPr>
        <w:widowControl w:val="on"/>
        <w:pBdr/>
        <w:spacing w:before="240" w:after="240" w:line="240" w:lineRule="auto"/>
        <w:ind w:left="0" w:right="0"/>
        <w:jc w:val="left"/>
      </w:pPr>
      <w:r>
        <w:rPr>
          <w:color w:val="000000"/>
          <w:sz w:val="24"/>
          <w:szCs w:val="24"/>
        </w:rPr>
        <w:t xml:space="preserve">A 2022-ben kitört ukrajnai hibrid háborúban a hadviselő felek soha nem látott mértékű információs hadviselésbe kezdtek egymással, míg a háborúban nem résztvevő államok felé a saját narratíva közlése és promotálása zajlik a támogatásuk elnyerése végett. Az Oroszországi Föderáció híres használója a hibrid eszközöknek és műveleteknek, amelynek közt manapság az egyik legszignifikánsabb az információs eszköztár. Az információs műveletek közt találhatunk – fizikai pusztításra képes – technikai képességeket, illetve kognitív képességeket, amelyek az emberi tudat befolyásolására képesek. Az ukrajnai háborúban számtalan dezinformációs kampány merült fel, melyek nyugatellenes, illetve oroszpárti narratívákat tartalmaztak. Emiatt szükségesnek éreztem megvizsgálni, hogy az orosz információs hadviselés és dezinformáció hogyan hat az Európai Unióra és közös biztonság- és védelempolitikájára.</w:t>
      </w:r>
      <w:r>
        <w:rPr>
          <w:color w:val="000000"/>
          <w:sz w:val="24"/>
          <w:szCs w:val="24"/>
        </w:rPr>
        <w:br/>
        <w:t xml:space="preserve">Kutatásomban az orosz információs hadviselés és annak egyik kognitív elemének, a dezinformációs kampányoknak az Európai Unió válságkezelő misszióira, illetve közös biztonság- és védelempolitikájára gyakorolt hatását vizsgáltam. Elsősorban elemző kutatásomhoz kvalitatív elemzési módszereket használtam, főleg dokumentum- és tartalomelemzést. Elsődleges és másodlagos forrásaimat nemzetközi és magyar szakirodalom, újságcikkek és nyilatkozatok képezték.</w:t>
      </w:r>
      <w:r>
        <w:rPr>
          <w:color w:val="000000"/>
          <w:sz w:val="24"/>
          <w:szCs w:val="24"/>
        </w:rPr>
        <w:br/>
        <w:t xml:space="preserve">Georgia egyike a Keleti Partnerségben résztvevő államoknak, aki elkötelezett az euro-atlanti integráció iránt, ami miatt gyakori támadások érik orosz részről. Ilyen támadásokat képeznek az euro-atlanti integrációt és nyugati intézményeket célzó orosz dezinformációs kampányok. Ezen dezinformációs kampányok gyakorta eltérő forrásokból származnak, azonban mindig közös bennük a nyugatellenes és oroszpárti narratíva. 4 időről-időre előforduló és meghatározó dezinformációs kampányt emeltem ki, illetve hasonlítottam össze egy ötödikkel, mely az ukrajnai háború kitörése után született, így tartalmaz aktualitásokat. Továbbá röviden bemutatásra került a közösségi média, mint dezinformációt terjesztő sajtóorgánum és jelentősége az információszerzés terén Georgiában.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43106">
    <w:multiLevelType w:val="hybridMultilevel"/>
    <w:lvl w:ilvl="0" w:tplc="43219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43106">
    <w:abstractNumId w:val="28943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393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