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GAZDAG</w:t>
            </w:r>
          </w:p>
          <w:p w:rsidR="00C275A3" w:rsidRDefault="00CA6B74" w:rsidP="00C275A3">
            <w:pPr>
              <w:pStyle w:val="Hallgatokepzes"/>
            </w:pPr>
            <w:r w:rsidRPr="001067CD">
              <w:rPr>
                <w:i/>
              </w:rPr>
              <w:t>damaszkusz1234@gmail.com</w:t>
            </w:r>
            <w:r w:rsidRPr="001067CD">
              <w:rPr>
                <w:i/>
              </w:rPr>
              <w:br/>
            </w:r>
            <w:r w:rsidR="00A96AEC">
              <w:t>Military Leadership bachelor programme</w:t>
            </w:r>
            <w:r w:rsidR="00A96AEC">
              <w:br/>
            </w:r>
            <w:r w:rsidR="00E77B23">
              <w:t>BSc, 4.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Lieutenant Colonel Dr. András Németh</w:t>
            </w:r>
          </w:p>
          <w:p w:rsidR="00DB4822" w:rsidRDefault="00DB4822" w:rsidP="00BA6BAF">
            <w:pPr>
              <w:pStyle w:val="Konzulensektitulus"/>
            </w:pPr>
            <w:r w:rsidRPr="00DB4822">
              <w:t>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of commercially available Unmanned Aircraft Systems (UAS) for military use in today's theatres of war and in the Hungarian Defence Forces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Electronic warfare; Hybrid warfare; Unmanned aerial vehicles (UAVs); Military mission planning; Hungarian Defence Forces</w:t>
      </w:r>
      <w:r>
        <w:t xml:space="preserve"/>
      </w:r>
    </w:p>
    <w:p>
      <w:pPr>
        <w:widowControl w:val="on"/>
        <w:pBdr/>
        <w:spacing w:before="240" w:after="240" w:line="240" w:lineRule="auto"/>
        <w:ind w:left="0" w:right="0"/>
        <w:jc w:val="left"/>
      </w:pPr>
      <w:r>
        <w:rPr>
          <w:color w:val="000000"/>
          <w:sz w:val="24"/>
          <w:szCs w:val="24"/>
        </w:rPr>
        <w:t xml:space="preserve">Electronic warfare is a constituent element of the various military missions, which is a constant feature in today's conflicts and is taken into account as an enabler in operational planning processes and mission execution. In today's rapidly changing world, we face many new security challenges, and not only armed conflicts on different continents. The quest for effective military management of armed conflicts has led to the emergence of hybrid warfare, which has fundamentally changed the requirements for conventional armies. As a consequence, alternative solutions are needed that are cheap and can fulfil their mission in full. Unmanned aerial vehicles can meet this need, and their development has now reached the stage where they can be used in practice. In the following publication, I will show how unmanned aerial vehicles are used in several specific areas of drone use, including disaster management abroad and then in Hungary, in law enforcement and defense. Unmanned aerial vehicles used in the Ukrainian-Russian conflict received special attention in my thesis. I have examined a number of devices and based on the information I have processed, I try to decipher which device could play a role in the Hungarian Defence Forces. I used a research method that mainly consists of interpreting data from internet news portals and the theses found in books and newspaper articles.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08784">
    <w:multiLevelType w:val="hybridMultilevel"/>
    <w:lvl w:ilvl="0" w:tplc="66908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08784">
    <w:abstractNumId w:val="98008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810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