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GRÉTA KISS</w:t>
            </w:r>
          </w:p>
          <w:p w:rsidR="00C275A3" w:rsidRDefault="00CA6B74" w:rsidP="00C275A3">
            <w:pPr>
              <w:pStyle w:val="Hallgatokepzes"/>
            </w:pPr>
            <w:r w:rsidRPr="001067CD">
              <w:rPr>
                <w:i/>
              </w:rPr>
              <w:t>kissgreta13@gmail.com</w:t>
            </w:r>
            <w:r w:rsidRPr="001067CD">
              <w:rPr>
                <w:i/>
              </w:rPr>
              <w:br/>
            </w:r>
            <w:r w:rsidR="00A96AEC">
              <w:t>International Security and Defence Policy</w:t>
            </w:r>
            <w:r w:rsidR="00A96AEC">
              <w:br/>
            </w:r>
            <w:r w:rsidR="00E77B23">
              <w:t>BSc, 3. semester</w:t>
            </w:r>
          </w:p>
          <w:p w:rsidR="00C265CE" w:rsidRPr="009E5FF1" w:rsidRDefault="00E77B23" w:rsidP="00BA6BAF">
            <w:pPr>
              <w:pStyle w:val="Hallgatointezmeny-kar"/>
              <w:rPr>
                <w:b/>
                <w:caps/>
              </w:rPr>
            </w:pPr>
            <w:r>
              <w:t>Ludovika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József Kaló</w:t>
            </w:r>
          </w:p>
          <w:p w:rsidR="00DB4822" w:rsidRDefault="00DB4822" w:rsidP="00BA6BAF">
            <w:pPr>
              <w:pStyle w:val="Konzulensektitulus"/>
            </w:pPr>
            <w:r w:rsidRPr="00DB4822">
              <w:t>Associate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Online Jihad: The Islamic State's Social Media Terrorism</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terrorism; social media; radicalization; propaganda; Islamic State</w:t>
      </w:r>
      <w:r>
        <w:t xml:space="preserve"/>
      </w:r>
    </w:p>
    <w:p>
      <w:pPr>
        <w:widowControl w:val="on"/>
        <w:pBdr/>
        <w:spacing w:before="240" w:after="240" w:line="240" w:lineRule="auto"/>
        <w:ind w:left="0" w:right="0"/>
        <w:jc w:val="left"/>
      </w:pPr>
      <w:r>
        <w:rPr>
          <w:color w:val="000000"/>
          <w:sz w:val="24"/>
          <w:szCs w:val="24"/>
        </w:rPr>
        <w:t xml:space="preserve">Social media has an unquestionable impact on our daily lives, influencing habits such as news consumption and communication. Terrorist organizations quickly recognized the enormous potential within social media, using it for the cheap, simple, and rapid access to large audiences. This has become a means for spreading their propaganda, recruiting fighters, and establishing their network. In recent years, numerous cases have come to light in which individuals, particularly young people, who committed or planned terror attacks, were contacted by terrorist organizations via social media.</w:t>
      </w:r>
    </w:p>
    <w:p>
      <w:pPr>
        <w:widowControl w:val="on"/>
        <w:pBdr/>
        <w:spacing w:before="240" w:after="240" w:line="240" w:lineRule="auto"/>
        <w:ind w:left="0" w:right="0"/>
        <w:jc w:val="left"/>
      </w:pPr>
      <w:r>
        <w:rPr>
          <w:color w:val="000000"/>
          <w:sz w:val="24"/>
          <w:szCs w:val="24"/>
        </w:rPr>
        <w:t xml:space="preserve">Responding to the relevance of this phenomenon, the research examines the phenomenon known as "social media terrorism" from a multidisciplinary perspective, exploring its consequences in real-life acts of terrorism beyond the virtual space. The study employs a combination of methodologies, including the analysis of domestic and international literature, comparative analysis, assessments of practical experiences, theoretical-logical methods, and keyword analysis.</w:t>
      </w:r>
    </w:p>
    <w:p>
      <w:pPr>
        <w:widowControl w:val="on"/>
        <w:pBdr/>
        <w:spacing w:before="240" w:after="240" w:line="240" w:lineRule="auto"/>
        <w:ind w:left="0" w:right="0"/>
        <w:jc w:val="left"/>
      </w:pPr>
      <w:r>
        <w:rPr>
          <w:color w:val="000000"/>
          <w:sz w:val="24"/>
          <w:szCs w:val="24"/>
        </w:rPr>
        <w:t xml:space="preserve">The first chapter of the study explores why social media is a powerful tool for propaganda dissemination, delving into the reasons behind its effectiveness. The second chapter addresses the process of radicalization and examines the psychological effects associated with social media, which are critical to the success of terrorist organizations' online activities. The research also includes a case study on the Islamic State, mapping the strategies and methods employed by the organization to illustrate how social media is practically used for terrorist purposes.</w:t>
      </w:r>
    </w:p>
    <w:p>
      <w:pPr>
        <w:widowControl w:val="on"/>
        <w:pBdr/>
        <w:spacing w:before="240" w:after="240" w:line="240" w:lineRule="auto"/>
        <w:ind w:left="0" w:right="0"/>
        <w:jc w:val="left"/>
      </w:pPr>
      <w:r>
        <w:rPr>
          <w:color w:val="000000"/>
          <w:sz w:val="24"/>
          <w:szCs w:val="24"/>
        </w:rPr>
        <w:t xml:space="preserve">The findings reveal that the fundamental features of social media are well-suited for disseminating propaganda. The research also shows that, through deliberate and strategic use, the Islamic State can reach anyone, though not everyone can be radicalized by them. The study highlights how the group uses trends to spread its messaging and confirms that while its online activities are difficult to limit, they can be monitored and managed by authorities and intelligence services.</w:t>
      </w:r>
    </w:p>
    <w:p>
      <w:pPr>
        <w:widowControl w:val="on"/>
        <w:pBdr/>
        <w:spacing w:before="240" w:after="240" w:line="240" w:lineRule="auto"/>
        <w:ind w:left="0" w:right="0"/>
        <w:jc w:val="left"/>
      </w:pPr>
      <w:r>
        <w:rPr>
          <w:color w:val="000000"/>
          <w:sz w:val="24"/>
          <w:szCs w:val="24"/>
        </w:rPr>
        <w:t xml:space="preserve">The objective of the research is to derive universally applicable conclusions regarding the use of social media by terrorist organizations, conclusions that extend beyond specific groups and can be generally applied to current and potentially future cases.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803552">
    <w:multiLevelType w:val="hybridMultilevel"/>
    <w:lvl w:ilvl="0" w:tplc="929396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803552">
    <w:abstractNumId w:val="438035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8375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