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KRÜZSELY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tpsgeorgio@gmail.com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védelempolitikai mesterképzési szak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Csapó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Gátelmélet, avagy az erőszakkorlátozás kiterjesztett története és értelmezése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erőszakkorlátozás, nemzetközi jog, nemzetközi kapcsolatok elmélete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erőszakkorlátozással foglalkozom, és arra igyekszem választ találni, hogy</w:t>
      </w:r>
      <w:r>
        <w:rPr>
          <w:color w:val="000000"/>
          <w:sz w:val="24"/>
          <w:szCs w:val="24"/>
        </w:rPr>
        <w:br/>
        <w:t xml:space="preserve">milyen módszerekkel próbálták az emberek a múltban egészen napjainkig korlátozni az</w:t>
      </w:r>
      <w:r>
        <w:rPr>
          <w:color w:val="000000"/>
          <w:sz w:val="24"/>
          <w:szCs w:val="24"/>
        </w:rPr>
        <w:br/>
        <w:t xml:space="preserve">erőszakot, illetve mi lehetett az oka annak, hogy egyes esetekben eredményesek, míg máskor</w:t>
      </w:r>
      <w:r>
        <w:rPr>
          <w:color w:val="000000"/>
          <w:sz w:val="24"/>
          <w:szCs w:val="24"/>
        </w:rPr>
        <w:br/>
        <w:t xml:space="preserve">eredménytelennek bizonyultak az erőszakot korlátozni hivatott törekvések. A dolgozatot azok</w:t>
      </w:r>
      <w:r>
        <w:rPr>
          <w:color w:val="000000"/>
          <w:sz w:val="24"/>
          <w:szCs w:val="24"/>
        </w:rPr>
        <w:br/>
        <w:t xml:space="preserve">az események ihlették, amelyekkel alap- és mesterszakos képzésem során találkoztam. A téma</w:t>
      </w:r>
      <w:r>
        <w:rPr>
          <w:color w:val="000000"/>
          <w:sz w:val="24"/>
          <w:szCs w:val="24"/>
        </w:rPr>
        <w:br/>
        <w:t xml:space="preserve">meglátásom szerint a jelenleg is zajló orosz-ukrán háború miatt is rendkívül aktuális. A</w:t>
      </w:r>
      <w:r>
        <w:rPr>
          <w:color w:val="000000"/>
          <w:sz w:val="24"/>
          <w:szCs w:val="24"/>
        </w:rPr>
        <w:br/>
        <w:t xml:space="preserve">dolgozatban azonban nem csak az államközi szintű erőszakkorlátozással foglalkozom, hanem -</w:t>
      </w:r>
      <w:r>
        <w:rPr>
          <w:color w:val="000000"/>
          <w:sz w:val="24"/>
          <w:szCs w:val="24"/>
        </w:rPr>
        <w:br/>
        <w:t xml:space="preserve">ahogyan az a címből is kiolvasható - egy, a téma megértését szolgáló újfajta megközelítést és</w:t>
      </w:r>
      <w:r>
        <w:rPr>
          <w:color w:val="000000"/>
          <w:sz w:val="24"/>
          <w:szCs w:val="24"/>
        </w:rPr>
        <w:br/>
        <w:t xml:space="preserve">szemléletmódot próbáltam megalkotni.</w:t>
      </w:r>
      <w:r>
        <w:rPr>
          <w:color w:val="000000"/>
          <w:sz w:val="24"/>
          <w:szCs w:val="24"/>
        </w:rPr>
        <w:br/>
        <w:t xml:space="preserve">Dolgozatom első része egy történeti áttekintés, melyben négy részre osztva egyedi példák</w:t>
      </w:r>
      <w:r>
        <w:rPr>
          <w:color w:val="000000"/>
          <w:sz w:val="24"/>
          <w:szCs w:val="24"/>
        </w:rPr>
        <w:br/>
        <w:t xml:space="preserve">segítségével mutatom be a különböző fejlettségi szintű és méretű közösségek belső és külső</w:t>
      </w:r>
      <w:r>
        <w:rPr>
          <w:color w:val="000000"/>
          <w:sz w:val="24"/>
          <w:szCs w:val="24"/>
        </w:rPr>
        <w:br/>
        <w:t xml:space="preserve">erőszakkorlátozó törekvéseit. A felosztásban a verbális kommunikáció és az írásosság mentén</w:t>
      </w:r>
      <w:r>
        <w:rPr>
          <w:color w:val="000000"/>
          <w:sz w:val="24"/>
          <w:szCs w:val="24"/>
        </w:rPr>
        <w:br/>
        <w:t xml:space="preserve">határoltam el a különböző elméleti korszakokat. Így az első két időszak a verbális</w:t>
      </w:r>
      <w:r>
        <w:rPr>
          <w:color w:val="000000"/>
          <w:sz w:val="24"/>
          <w:szCs w:val="24"/>
        </w:rPr>
        <w:br/>
        <w:t xml:space="preserve">kommunikáció előtti és utáni, míg a harmadik az írásosság korszaka lett. Az utolsó rész a már</w:t>
      </w:r>
      <w:r>
        <w:rPr>
          <w:color w:val="000000"/>
          <w:sz w:val="24"/>
          <w:szCs w:val="24"/>
        </w:rPr>
        <w:br/>
        <w:t xml:space="preserve">kollektív biztonság intézményéhez elvezető a 20. században keletkezett dokumentumokat és a</w:t>
      </w:r>
      <w:r>
        <w:rPr>
          <w:color w:val="000000"/>
          <w:sz w:val="24"/>
          <w:szCs w:val="24"/>
        </w:rPr>
        <w:br/>
        <w:t xml:space="preserve">jelenlegi rendszert mutatja be.</w:t>
      </w:r>
      <w:r>
        <w:rPr>
          <w:color w:val="000000"/>
          <w:sz w:val="24"/>
          <w:szCs w:val="24"/>
        </w:rPr>
        <w:br/>
        <w:t xml:space="preserve">A második részben a történeti áttekintőre építve az erőszak korlátozásának általam elképzelt</w:t>
      </w:r>
      <w:r>
        <w:rPr>
          <w:color w:val="000000"/>
          <w:sz w:val="24"/>
          <w:szCs w:val="24"/>
        </w:rPr>
        <w:br/>
        <w:t xml:space="preserve">elméleti keretét fektetem le. Mindezt egy metafora segítségével teszem meg; ebből ered a</w:t>
      </w:r>
      <w:r>
        <w:rPr>
          <w:color w:val="000000"/>
          <w:sz w:val="24"/>
          <w:szCs w:val="24"/>
        </w:rPr>
        <w:br/>
        <w:t xml:space="preserve">dolgozat címében szereplő gátelmélet kifejezés is, mivel az erőszak potenciálját magában</w:t>
      </w:r>
      <w:r>
        <w:rPr>
          <w:color w:val="000000"/>
          <w:sz w:val="24"/>
          <w:szCs w:val="24"/>
        </w:rPr>
        <w:br/>
        <w:t xml:space="preserve">hordozó konfliktusokat egy folyóval, míg az erőszak megakadályozását hivatott rendszereket</w:t>
      </w:r>
      <w:r>
        <w:rPr>
          <w:color w:val="000000"/>
          <w:sz w:val="24"/>
          <w:szCs w:val="24"/>
        </w:rPr>
        <w:br/>
        <w:t xml:space="preserve">egy gáttal ábrázolom.</w:t>
      </w:r>
      <w:r>
        <w:rPr>
          <w:color w:val="000000"/>
          <w:sz w:val="24"/>
          <w:szCs w:val="24"/>
        </w:rPr>
        <w:br/>
        <w:t xml:space="preserve">Ezután az elméleti megközelítés alapján a globális erőszakkorlátozás lehetséges jövőjével,</w:t>
      </w:r>
      <w:r>
        <w:rPr>
          <w:color w:val="000000"/>
          <w:sz w:val="24"/>
          <w:szCs w:val="24"/>
        </w:rPr>
        <w:br/>
        <w:t xml:space="preserve">azon belül is annak kihívásaival foglalkozom, például az Egyesült Nemzetek Szervezete</w:t>
      </w:r>
      <w:r>
        <w:rPr>
          <w:color w:val="000000"/>
          <w:sz w:val="24"/>
          <w:szCs w:val="24"/>
        </w:rPr>
        <w:br/>
        <w:t xml:space="preserve">(ENSZ) kapcsán a reformok akadályaira és következményeire, vagy a nemzetközi rendszert</w:t>
      </w:r>
      <w:r>
        <w:rPr>
          <w:color w:val="000000"/>
          <w:sz w:val="24"/>
          <w:szCs w:val="24"/>
        </w:rPr>
        <w:br/>
        <w:t xml:space="preserve">meglátásom szerint alapjaiban befagyasztó nukleáris fegyverekre.</w:t>
      </w:r>
      <w:r>
        <w:rPr>
          <w:color w:val="000000"/>
          <w:sz w:val="24"/>
          <w:szCs w:val="24"/>
        </w:rPr>
        <w:br/>
        <w:t xml:space="preserve">Dolgozatomat végül konklúzióval zárom, melyben a korábbi részek alapján röviden</w:t>
      </w:r>
      <w:r>
        <w:rPr>
          <w:color w:val="000000"/>
          <w:sz w:val="24"/>
          <w:szCs w:val="24"/>
        </w:rPr>
        <w:br/>
        <w:t xml:space="preserve">jellemzem a jelenlegi nemzetközi erőszakkorlátozás rendszerét és felvázolom átalakulásának</w:t>
      </w:r>
      <w:r>
        <w:rPr>
          <w:color w:val="000000"/>
          <w:sz w:val="24"/>
          <w:szCs w:val="24"/>
        </w:rPr>
        <w:br/>
        <w:t xml:space="preserve">egy lehetséges módját, illetve kitérek az általam a dolgozatban lefektetett elméleti megközelítés</w:t>
      </w:r>
      <w:r>
        <w:rPr>
          <w:color w:val="000000"/>
          <w:sz w:val="24"/>
          <w:szCs w:val="24"/>
        </w:rPr>
        <w:br/>
        <w:t xml:space="preserve">felhasználási lehetőségére.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17844">
    <w:multiLevelType w:val="hybridMultilevel"/>
    <w:lvl w:ilvl="0" w:tplc="34844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17844">
    <w:abstractNumId w:val="836178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909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