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TAKÁCS MARTIN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takacsmartin514@gmail.com</w:t>
            </w:r>
            <w:r w:rsidRPr="001067CD">
              <w:rPr>
                <w:i/>
              </w:rPr>
              <w:br/>
            </w:r>
            <w:r w:rsidR="00A96AEC">
              <w:t>Környezet mérnök 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Víztudományi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Cimer Zsolt</w:t>
            </w:r>
          </w:p>
          <w:p w:rsidR="00DB4822" w:rsidRDefault="00DB4822" w:rsidP="00BA6BAF">
            <w:pPr>
              <w:pStyle w:val="Konzulensektitulus"/>
            </w:pPr>
            <w:r w:rsidRPr="00DB4822">
              <w:t>Dékán, NKE VTK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Berger Ádám</w:t>
            </w:r>
          </w:p>
          <w:p w:rsidR="00DB4822" w:rsidRDefault="00DB4822" w:rsidP="00BA6BAF">
            <w:pPr>
              <w:pStyle w:val="Konzulensektitulus"/>
            </w:pPr>
            <w:r w:rsidRPr="00DB4822">
              <w:t>ménök, NKE VTK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Kármentők tervezésénél felmerülő környezeti problémák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kármentő; méretezés; hatásvizsgálat; modellezés; hatásterület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mindennapjaink elképzelhetetlenek vegyi anyagok felhasználása nélkül. Ahhoz, hogy a kiskereskedelemben a vegyi termékek elérhetővé váljanak vegyi anyagokat nagy mennyiségben gyártó, felhasználó ipari vállalkozásoknak kell működniük. A különböző irodalmi források szerint a vegyipari termelés volumenében éllovas USA-ban és Kínában évente 180 – 220 olyan rendkívüli esemény történik, amelynek eredményeként vegyi anyag kerül a szabadba.</w:t>
      </w:r>
      <w:r>
        <w:rPr>
          <w:color w:val="000000"/>
          <w:sz w:val="24"/>
          <w:szCs w:val="24"/>
        </w:rPr>
        <w:br/>
        <w:t xml:space="preserve">A környezet állapotának megóvása a fenntartható fejlődés egyik legfontosabb alapeleme. A gyakorlatban nagy mennyiségben vegyi anyagot gyártó, felhasználó ipari vállalkozásoknak már az építkezési eljárást megelőzően környezeti hatásvizsgálati eljárást kell lefolytatniuk. Az eljárás célja a tervezett beruházás környezeti hatásainak meghatározása és a környezethasználat feltételeinek megállapítása.</w:t>
      </w:r>
      <w:r>
        <w:rPr>
          <w:color w:val="000000"/>
          <w:sz w:val="24"/>
          <w:szCs w:val="24"/>
        </w:rPr>
        <w:br/>
        <w:t xml:space="preserve">A környezeti hatásvizsgálati eljárás eredményeként meghatározott környezethasználati feltételek teljesítése számos esetben a kivitelezés során felemásan valósulnak meg, ezért a tervezett funkció nem teljes körűen valósul meg. A környezetszennyezés bekövetkezésének valószínűségét tovább növeli a nem megfelelő üzemi-használati gyakorlat.</w:t>
      </w:r>
      <w:r>
        <w:rPr>
          <w:color w:val="000000"/>
          <w:sz w:val="24"/>
          <w:szCs w:val="24"/>
        </w:rPr>
        <w:br/>
        <w:t xml:space="preserve">Kutatásaim során vegyi anyag tárolás keretei között a kármentő kialakítás, üzemeltetés témakörrel foglalkozom. A kármentő célja, hogy egy esetlegesen bekövetkező elsődleges vegyi anyag tároló meghibásodásakor felfogja a szabadba kerül vegyi anyagot, elkerülve a jelentős mértékű környezetszennyezés kialakulását. A kármentő méretezése látszólag egyszerű műveletnek tekinthető, ugyanakkor dolgozatomban rámutatok a tématerület komplexitására. Kutatásaim eredményeként olyan javaslatok fogalmazok meg, amelyek könnyen átültethetők lehetnek akár a napi gyakorlatba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618429">
    <w:multiLevelType w:val="hybridMultilevel"/>
    <w:lvl w:ilvl="0" w:tplc="879193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618429">
    <w:abstractNumId w:val="616184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72468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