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BÁNYAI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banyaikristof2003@gmail.com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Vadászné Prof. Dr. Bognár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Czagány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Ni-P és Ni-B bevonatok tribológiai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Ni-P és Ni-B bevonatok; tribológiai tulajdonságok; kopásvizsgálat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a kereslet a kémiai fémleválasztással előállított bevonatok iránt, mivel az ipar számos területén széles körben alkalmazzák az elektrolízis nélküli bevonatokat. Kutatásom célja az alkalmazások szempontjából fontos Ni-P és Ni-B bevonatok felületi szerkezetének és tribológiai tulajdonságainak vizsgálata.</w:t>
      </w:r>
      <w:r>
        <w:rPr>
          <w:color w:val="000000"/>
          <w:sz w:val="24"/>
          <w:szCs w:val="24"/>
        </w:rPr>
        <w:br/>
        <w:t xml:space="preserve">E cél elérése érdekében a dolgozat első részében a felületvédelem és a felületkezelési eljárások fontosságát ismertettem. Bemutattam a kémiai fémleválasztást a fém- és fémmátrixú kompozit bevonatok kialakítására. Részletesen ismertettem a kémiai nikkelezés két fontos módszerét, a nátrium-hipofoszfittal és bórvegyületekkel történő redukciót, valamint a Ni-P és Ni-B bevonatok tulajdonságait. Összefoglaltam a tipikus kopási típusokat és a tipikus kopási mechanizmusok térképeit.</w:t>
      </w:r>
      <w:r>
        <w:rPr>
          <w:color w:val="000000"/>
          <w:sz w:val="24"/>
          <w:szCs w:val="24"/>
        </w:rPr>
        <w:br/>
        <w:t xml:space="preserve">A dolgozat következő részében ismertetem a vizsgált próbatesteket, a bevonatok kialakításának módját és a tribológiai tulajdonságok meghatározásához használt berendezéseket, mint például az Optimol SRV5 tribométert, az Olympus DSX1000 digitális mérőmikroszkópot és a Mitutoyo MVK-H1 keménységmérő műszert.</w:t>
      </w:r>
      <w:r>
        <w:rPr>
          <w:color w:val="000000"/>
          <w:sz w:val="24"/>
          <w:szCs w:val="24"/>
        </w:rPr>
        <w:br/>
        <w:t xml:space="preserve">Ezt követően az egyes bevonatok Vickers-féle mikrokeménységét a Mitutoyo MVK-H1 keménységmérő műszerrel határoztam meg. Optimol SRV5 tribométerrel kopásvizsgálatot végeztem, amelynek célja egy idő-súrlódási együttható diagram meghatározása volt, amelyből átlagos súrlódási együtthatókat lehetett kiszámítani. A kopásvizsgálat másik fontos célja az volt, hogy minden egyes próbadarabon kopásnyomokat hozzunk létre, amelyeket további tribológiai tulajdonságok meghatározására lehetett felhasználni.</w:t>
      </w:r>
      <w:r>
        <w:rPr>
          <w:color w:val="000000"/>
          <w:sz w:val="24"/>
          <w:szCs w:val="24"/>
        </w:rPr>
        <w:br/>
        <w:t xml:space="preserve">Az így keletkezett kopásnyomokat egy Olympus DSX1000 digitális mérőmikroszkóppal vizsgáltam a kopási térfogatveszteség mérése és a kopásnyom geometriájának meghatározása céljából. A mérés mellett a kopási térfogatot számítással is meghatároztam hengerpalást alakú kopásnyom geometriát feltételezve, illetve a DIN 51834-1 szabvány szerint. A mért tribológiai jellemzők alapján kiszámítottam az Archard-féle és Liu-féle kopási tényezőket. A dolgozat bemutatja pásztázó elektronmikroszkópos vizsgálat alkalmazásával a bevonatok morfológiai vizsgálatára nyert eredményeket. Összehasonlítva a mérési és számítási eredményeket következtetéseket vontam le az egyes bevonattípusok tribológiai tulajdonságaira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01339">
    <w:multiLevelType w:val="hybridMultilevel"/>
    <w:lvl w:ilvl="0" w:tplc="90194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01339">
    <w:abstractNumId w:val="26701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008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