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TAKÁCS</w:t>
            </w:r>
          </w:p>
          <w:p w:rsidR="00C275A3" w:rsidRDefault="00CA6B74" w:rsidP="00C275A3">
            <w:pPr>
              <w:pStyle w:val="Hallgatokepzes"/>
            </w:pPr>
            <w:r w:rsidRPr="001067CD">
              <w:rPr>
                <w:i/>
              </w:rPr>
              <w:t>tbogi86@gmail.com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Marianna Matiscsákné dr. Lizák</w:t>
            </w:r>
          </w:p>
          <w:p w:rsidR="00DB4822" w:rsidRDefault="00DB4822" w:rsidP="00BA6BAF">
            <w:pPr>
              <w:pStyle w:val="Konzulensektitulus"/>
            </w:pPr>
            <w:r w:rsidRPr="00DB4822">
              <w:t>Master's instructor,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factors influencing the labour market situation of Generation Z women, with a particular focus on intellectual workers in Northern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women; Generation Z; Northern Hungary; discrimination</w:t>
      </w:r>
      <w:r>
        <w:t xml:space="preserve"/>
      </w:r>
    </w:p>
    <w:p>
      <w:pPr>
        <w:widowControl w:val="on"/>
        <w:pBdr/>
        <w:spacing w:before="240" w:after="240" w:line="240" w:lineRule="auto"/>
        <w:ind w:left="0" w:right="0"/>
        <w:jc w:val="left"/>
      </w:pPr>
      <w:r>
        <w:rPr>
          <w:color w:val="000000"/>
          <w:sz w:val="24"/>
          <w:szCs w:val="24"/>
        </w:rPr>
        <w:t xml:space="preserve">In my thesis, I examine the situation of Generation Z women in the labour market who are either about to enter or are just starting their careers as white-collar workers in the Northern Hungarian region. Numerous previous studies have proven that women face disadvantages in employment, so I sought to understand whether discriminatory treatment is still noticeable today, and if so, in which areas. The results of my research unfortunately confirmed that women still experience discrimination, as they believe they have worse chances when seeking employment, and even after securing a position, they are less likely to advance on the career ladder, encountering "glass ceilings" and "glass walls."</w:t>
      </w:r>
    </w:p>
    <w:p>
      <w:pPr>
        <w:widowControl w:val="on"/>
        <w:pBdr/>
        <w:spacing w:before="240" w:after="240" w:line="240" w:lineRule="auto"/>
        <w:ind w:left="0" w:right="0"/>
        <w:jc w:val="left"/>
      </w:pPr>
      <w:r>
        <w:rPr>
          <w:color w:val="000000"/>
          <w:sz w:val="24"/>
          <w:szCs w:val="24"/>
        </w:rPr>
        <w:t xml:space="preserve">Since my research focused on young women, age-based discrimination -"ageism"- plays an important role in my thesis. Entering and integrating into the workforce is not easy, especially before or during family planning. It has been proven that these factors significantly hinder job placement. I also discuss the expectations, attitudes, motivational factors, and priorities of young people regarding work, with special attention given to the increasing popularity of atypical employment forms in recent years. However, despite research and expert articles, flexibility in 2023 is less important to young people than salary, benefits, and job security or stability.</w:t>
      </w:r>
    </w:p>
    <w:p>
      <w:pPr>
        <w:widowControl w:val="on"/>
        <w:pBdr/>
        <w:spacing w:before="240" w:after="240" w:line="240" w:lineRule="auto"/>
        <w:ind w:left="0" w:right="0"/>
        <w:jc w:val="left"/>
      </w:pPr>
      <w:r>
        <w:rPr>
          <w:color w:val="000000"/>
          <w:sz w:val="24"/>
          <w:szCs w:val="24"/>
        </w:rPr>
        <w:t xml:space="preserve">The focus area of my thesis is the Northern Hungarian region, which, in my opinion, and unfortunately in the opinion of my female peers, does not meet career aspirations due to limited professional development opportunities. Therefore, it is clear that the majority of young women do not envision their future in this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91765">
    <w:multiLevelType w:val="hybridMultilevel"/>
    <w:lvl w:ilvl="0" w:tplc="18086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91765">
    <w:abstractNumId w:val="18791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234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