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DIÁNA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farkasdianafru@gmail.com</w:t>
            </w:r>
            <w:r w:rsidRPr="001067CD">
              <w:rPr>
                <w:i/>
              </w:rPr>
              <w:br/>
            </w:r>
            <w:r w:rsidR="00A96AEC">
              <w:t>Kelet-Ázsia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Salát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 és vizuális kommunikáció Kínában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vizuális kommunikáció; Kína; újévi beszéd; Xi Jinping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Xi Jinping kínai államelnök 11, interneten fellelhető televíziós újévi beszédének vizuális elemeit vizsgálja, kiemelve azok politikai üzenetközvetítő szerepét. A kutatás célja, hogy bemutassa, miként alakítja a hivatalos kínai kommunikáció Xi Jinping karakterét, és hogyan járulnak hozzá a politikai vizuális kommunikáció stratégiái a vezető személyi kultuszának építéséhez. Mindezt a vizuális diskurzuselemzés és a társadalomszemiotika eszközeivel.</w:t>
      </w:r>
      <w:r>
        <w:rPr>
          <w:color w:val="000000"/>
          <w:sz w:val="24"/>
          <w:szCs w:val="24"/>
        </w:rPr>
        <w:br/>
        <w:t xml:space="preserve">Az I. fejezetben ismertetem a PVK definícióját és szakirodalmi hátterét. A II. fejezet a módszertant mutatja be. A III. fejezetben az újévi beszédek politikai kommunikációban elfoglalt szerepével foglalkozom, a IV. fejezetben ezek kínai történetéről, országon belüli kialakulásáról írok. Az V. fejezetben röviden felvázolom Xi Jinping politikai imázsát, a hivatalos médiumok által közvetíteni kívánt jellemrajzát. A VI. fejezetben térek rá Xi újévi beszédeinek vizuális elemzésére, kezdve az első benyomással, majd folytatva az állandó háttérelemek üzeneteivel. A dolgozat fő eredményeit tartalmazó konklúzió után a felhasznált irodalom listája következik, s az ezután következő függelékben találhatók az újévi beszédekről készült képek, illetve a Xi hátterében látható fényképek rövid ismertetése.</w:t>
      </w:r>
      <w:r>
        <w:rPr>
          <w:color w:val="000000"/>
          <w:sz w:val="24"/>
          <w:szCs w:val="24"/>
        </w:rPr>
        <w:br/>
        <w:t xml:space="preserve">A kutatás eredményei rámutatnak, hogy a felhasznált tárgyak nem csupán dekorációs elemek, hanem tudatosan megkomponált üzeneteket közvetítenek a nézők számára. Egy részük statikus, változatlan (a zászló, a Nagy Falat ábrázoló festmény, a telefonok és a könyvek), egy részük viszont dinamikusan változó (fényképek), amelyek az adott év(ek) politikai klímájára vagy trendjeire reflektálnak Xi Jinping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32560">
    <w:multiLevelType w:val="hybridMultilevel"/>
    <w:lvl w:ilvl="0" w:tplc="42589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32560">
    <w:abstractNumId w:val="11632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694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