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LEHOCZKY ANNA</w:t>
            </w:r>
          </w:p>
          <w:p w:rsidR="00C275A3" w:rsidRDefault="00CA6B74" w:rsidP="00C275A3">
            <w:pPr>
              <w:pStyle w:val="Hallgatokepzes"/>
            </w:pPr>
            <w:r w:rsidRPr="001067CD">
              <w:rPr>
                <w:i/>
              </w:rPr>
              <w:t>lehoczky30@gmail.com</w:t>
            </w:r>
            <w:r w:rsidRPr="001067CD">
              <w:rPr>
                <w:i/>
              </w:rPr>
              <w:br/>
            </w:r>
            <w:r w:rsidR="00A96AEC">
              <w:t>Anglisztika</w:t>
            </w:r>
            <w:r w:rsidR="00A96AEC">
              <w:br/>
            </w:r>
            <w:r w:rsidR="00E77B23">
              <w:t>BA, 3. félév</w:t>
            </w:r>
          </w:p>
          <w:p w:rsidR="00C265CE" w:rsidRPr="009E5FF1" w:rsidRDefault="00E77B23" w:rsidP="00BA6BAF">
            <w:pPr>
              <w:pStyle w:val="Hallgatointezmeny-kar"/>
              <w:rPr>
                <w:b/>
                <w:caps/>
              </w:rPr>
            </w:pPr>
            <w:r>
              <w:t>Miskolci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Dósa Attila</w:t>
            </w:r>
          </w:p>
          <w:p w:rsidR="00DB4822" w:rsidRDefault="00DB4822" w:rsidP="00BA6BAF">
            <w:pPr>
              <w:pStyle w:val="Konzulensektitulus"/>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Agency in Worldbuilding: A Transmedia Analysis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világépítés, fantasy, ágencia, RPG</w:t>
      </w:r>
      <w:r>
        <w:t xml:space="preserve"/>
      </w:r>
    </w:p>
    <w:p>
      <w:pPr>
        <w:widowControl w:val="on"/>
        <w:pBdr/>
        <w:spacing w:before="240" w:after="240" w:line="240" w:lineRule="auto"/>
        <w:ind w:left="0" w:right="0"/>
        <w:jc w:val="left"/>
      </w:pPr>
      <w:r>
        <w:rPr>
          <w:color w:val="000000"/>
          <w:sz w:val="24"/>
          <w:szCs w:val="24"/>
        </w:rPr>
        <w:t xml:space="preserve">This paper examines worldbuilding across various media, including fiction, tabletop role-playing games, movies and computer games. It explores how the worldbuilding process shapes the immersive experiences of participants and audiences, influenced by the depth and scope of worldbuilding and its method of presentation across the media. My research examines how the openness or limitations of world design impact the narrative and worldbuilding agency of creators and recipients of fictional worlds, and how the power dynamics between them influence the relationship between creators and consumers of such narratives. Furthermore, it investigates how the worldbuilding process differs in fanfiction, role-playing games, computer games, novels and films and what influences they have on the narrative experience. My paper also looks at the role of methodology in the design of worldbuilding and shows how techniques, strategies and emphases of worldbuilding adapt to the medium in which the fictional worlds are created. For example, tabletop role-playing games require a more expansive and adaptable worldbuilding approach, while novels offer a more structured worldbuilding. The method of worldbuilding in tabletop role playing games often involves improvisation and collaboration with players, demanding flexibility in the creative process. In addition, I examine how different media communicate their worlds: films often use visual elements for worldbuilding, forgoing the in-depth worldbuilding stories and legends found in other media forms. By examining the dynamic interplay between worldbuilding and the chosen media, my paper offers a comprehensive understanding of the dimensions of worldbuilding narratives in fiction, films, tabletop role-playing games and computer games, with the aim of contributing to insights into our engagement with fictional worlds.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54975">
    <w:multiLevelType w:val="hybridMultilevel"/>
    <w:lvl w:ilvl="0" w:tplc="56855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54975">
    <w:abstractNumId w:val="15254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70696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