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nikolettforgo83@gmail.com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Berkecz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silico, in vitro és in vivo metabolomikai vizsgálatok, célkeresztben a HHC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kábítószer, HHC, folyadékkromatográfia, gázkromatográfia, tömegspektrometria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kender (Cannabis sativa, Cannabis indica) szárított, megtermékenyítetlen virágzatában megtalálható bioaktív terpenoidokat fitokannabinoidoknak nevezzük. Legismertebb képviselői a CBD és a THC, illetve az egyre nagyobb népszerűségnek örvendő</w:t>
      </w:r>
      <w:r>
        <w:rPr>
          <w:color w:val="000000"/>
          <w:sz w:val="24"/>
          <w:szCs w:val="24"/>
        </w:rPr>
        <w:br/>
        <w:t xml:space="preserve">hexahidrokannabinol (HHC), amely egyelőre törvényi szabályozás alatt nem álló pszichoaktív szer. A kenderben minor komponensként elforduló endogén anyag, azonban CBD-ből félszintetikus úton is előállítható. Összehasonlítva a THC-vel a HHC pszichoaktív 9R epimere gyengébb agonistaként viselkedik a CB1 és CB2 receptorokon. Az igazságügyi és</w:t>
      </w:r>
      <w:r>
        <w:rPr>
          <w:color w:val="000000"/>
          <w:sz w:val="24"/>
          <w:szCs w:val="24"/>
        </w:rPr>
        <w:br/>
        <w:t xml:space="preserve">toxikológiai gyakorlatban a THC gyors metabolizmusa során képződő pszichoaktív karbonsav metabolit a célvegyület a vizelet és vérminták szűrése során. A HHC I-es fázisú metabolizmusa még nem ismert, ezért célul tűztük ki a 9(R)-HHC in silico, in vitro és in vivo metabolomikai vizsgálatát ultra-nagyhatékonyságú folyadékkromatográfiával kapcsolt tandem tömegspektrometriás (UHPLC-MS/MS) analitikai módszer segítségével tanulmányoztuk.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In silico: a kutatás során számítógépes szoftvereket (OECD QSAR Toolbox és BioTransformer 3.0) alkalmaztunk az anyamolekula lehetséges patkány és humán metabolitok feltérképezésére.</w:t>
      </w:r>
      <w:r>
        <w:rPr>
          <w:color w:val="000000"/>
          <w:sz w:val="24"/>
          <w:szCs w:val="24"/>
        </w:rPr>
        <w:br/>
        <w:t xml:space="preserve">In vitro: a 9(R)-HHC epimer humán májmikroszómás kezelését követően a képződő I-es fázisú metabolitokat UHPLC-/MS/MS módszerrel azonosítottuk fragmentációs mintázatuk alapján.</w:t>
      </w:r>
      <w:r>
        <w:rPr>
          <w:color w:val="000000"/>
          <w:sz w:val="24"/>
          <w:szCs w:val="24"/>
        </w:rPr>
        <w:br/>
        <w:t xml:space="preserve">In vivo: a rendőrségről érkezett vizelet és vérminták szűrése 9(R)-HHC-re és lehetséges metabolitjaira.</w:t>
      </w:r>
      <w:r>
        <w:rPr>
          <w:color w:val="000000"/>
          <w:sz w:val="24"/>
          <w:szCs w:val="24"/>
        </w:rPr>
        <w:br/>
        <w:t xml:space="preserve">Eredmények és Megbeszélés:</w:t>
      </w:r>
      <w:r>
        <w:rPr>
          <w:color w:val="000000"/>
          <w:sz w:val="24"/>
          <w:szCs w:val="24"/>
        </w:rPr>
        <w:br/>
        <w:t xml:space="preserve">Az in silico, in vitro és in vivo metabolomikai vizsgálatokat sikeresen alkalmaztuk a 9(R)-HHC epimer I-es fázisú metabolizmusának tanulmányozására. Az in silico eredményekre alapozva kezdtük az új UHPLC-MS/MS analitikai módszer kidolgozását. Az in vitro humán májmikroszómás kísérletek során kapott minták analízise segítette a további</w:t>
      </w:r>
      <w:r>
        <w:rPr>
          <w:color w:val="000000"/>
          <w:sz w:val="24"/>
          <w:szCs w:val="24"/>
        </w:rPr>
        <w:br/>
        <w:t xml:space="preserve">módszerfejlesztésünket. A kidolgozott analitikai módszert sikeresen alkalmaztuk a 9(R)-HHC epimer I-es fázisú metabolitjainak azonosítására.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 kutatás a Transzlációs Idegtudományi Nemzeti Laboratórium ,,Az idegrendszeri fejlődési zavarok" ,,Felnőttkori idegrendszeri zavarok" és a TKP2021-EGA-32 projektet Technológiai Minisztérium Nemzeti Kutatási Fejlesztési és Innovációs Alapból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48135">
    <w:multiLevelType w:val="hybridMultilevel"/>
    <w:lvl w:ilvl="0" w:tplc="10090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48135">
    <w:abstractNumId w:val="23248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168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