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SZABOLCS-ATTILA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gabor.szabi1@yahoo.com</w:t>
            </w:r>
            <w:r w:rsidRPr="001067CD">
              <w:rPr>
                <w:i/>
              </w:rPr>
              <w:br/>
            </w:r>
            <w:r w:rsidR="00A96AEC">
              <w:t>Általános Orvostudományi szak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Kelemen Piroska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MALIGNUS TÁPCSATORNAI DAGANATOK VIZSGÁLATA A MAROSVÁSÁRHELYI I-ES SZÁMÚ BELGYÓGYÁSZATI KLINIKA BETEGANYAGÁBAN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epeúti daganat; májdaganat; prekancerózus; colon daganat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malignus tápcsatornai daganatok egy heterogén betegségcsoportot képviselnek, változatos megjelenési formákkal, melyeknek incidenciája folyamatos növekedést mutat. Jelentősége abban nyilvánul meg, hogy a harmadik leggyakoribb elhalálozási ok. Tanulmányunk célja a malignus tápcsatornai daganatok előfordulásának, lokalizációjának, diagnosztizálásának, szövődményeinek és utánkövetésének a vizsgálata.</w:t>
      </w:r>
      <w:r>
        <w:rPr>
          <w:color w:val="000000"/>
          <w:sz w:val="24"/>
          <w:szCs w:val="24"/>
        </w:rPr>
        <w:br/>
        <w:t xml:space="preserve">Módszerek: Retrospektív kutatást végeztünk az I-es számú Belgyógyászati Klinika, 2020. január és</w:t>
      </w:r>
      <w:r>
        <w:rPr>
          <w:color w:val="000000"/>
          <w:sz w:val="24"/>
          <w:szCs w:val="24"/>
        </w:rPr>
        <w:br/>
        <w:t xml:space="preserve">2022.szeptember között beutalt 200, malignus tápcsatornai betegséggel diagnosztizált beteg adatait</w:t>
      </w:r>
      <w:r>
        <w:rPr>
          <w:color w:val="000000"/>
          <w:sz w:val="24"/>
          <w:szCs w:val="24"/>
        </w:rPr>
        <w:br/>
        <w:t xml:space="preserve">felhasználva. Megvizsgáltuk a betegek életkorát, nemét, lakhelyét, a daganat elhelyezkedését, szubjektív panaszokat és egyéb klinikai és paraklinikai eredményeket.</w:t>
      </w:r>
      <w:r>
        <w:rPr>
          <w:color w:val="000000"/>
          <w:sz w:val="24"/>
          <w:szCs w:val="24"/>
        </w:rPr>
        <w:br/>
        <w:t xml:space="preserve">Eredmények: A beteganyag 60%-át férfiak, 40%-át nők képezik, leginkább a 70-79 éves korcsoportból. A vidéki:városi arány 3:2. A legtöbb beteg a beutalás előtt lett diagnosztizálva a malignus kórképpel, melyből a leggyakoribb entitás a vastagbél tumor. A betegek rossz általános állapotban, gyakran a daganat szövődménye miatt kerülnek beutalásra (fertőzés, mélyvénás trombózis, anémiás tünetcsoport, ionháztartási zavar, hipoproteinémia, áttétek). Magas számban fordulnak elő a prekancerózus állapotok talaján kialakult daganatok, például: májcirrózis (májdaganat), epekő (epeúti daganat), gyomorfekély (gyomor daganat), polip (colon daganat). Kiemelendő, hogy sok betegnek volt szüksége valamilyen vérkészítmény alkalmazására (eritrocita massza, friss fagyasztott plazma), ezért 35%ban meghatározták a vércsoportot.</w:t>
      </w:r>
      <w:r>
        <w:rPr>
          <w:color w:val="000000"/>
          <w:sz w:val="24"/>
          <w:szCs w:val="24"/>
        </w:rPr>
        <w:br/>
        <w:t xml:space="preserve">Annak ellenére, hogy a romániai populáció 6%-a AII negatív vércsoportú, a beteganyagunk egyetlen ilyen vércsoportú beteget sem tartalmazott.</w:t>
      </w:r>
      <w:r>
        <w:rPr>
          <w:color w:val="000000"/>
          <w:sz w:val="24"/>
          <w:szCs w:val="24"/>
        </w:rPr>
        <w:br/>
        <w:t xml:space="preserve">Megbeszélés: Fontos a malignus tápcsatornai daganatok időbeni diagnosztizálása a megfelelő</w:t>
      </w:r>
      <w:r>
        <w:rPr>
          <w:color w:val="000000"/>
          <w:sz w:val="24"/>
          <w:szCs w:val="24"/>
        </w:rPr>
        <w:br/>
        <w:t xml:space="preserve">módszerekkel, helyes kezelése és utánkövetése.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946515">
    <w:multiLevelType w:val="hybridMultilevel"/>
    <w:lvl w:ilvl="0" w:tplc="24523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946515">
    <w:abstractNumId w:val="429465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63179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