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n.bettina1000@gmail.com</w:t>
            </w:r>
            <w:r w:rsidRPr="001067CD">
              <w:rPr>
                <w:i/>
              </w:rPr>
              <w:br/>
            </w:r>
            <w:r w:rsidR="00A96AEC">
              <w:t>Tourism and Catering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Commerce, Catering and Tourism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Andrea Lugasi</w:t>
            </w:r>
          </w:p>
          <w:p w:rsidR="00DB4822" w:rsidRDefault="00DB4822" w:rsidP="00BA6BAF">
            <w:pPr>
              <w:pStyle w:val="Konzulensektitulus"/>
            </w:pPr>
            <w:r w:rsidRPr="00DB4822">
              <w:t>Department of Hospitality College professor PhD,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SWEET FIGHT - OR FOOD ALLERGY / FOOD INTOLERANCE IN CONFECTIONERY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food allergy; food intolerance; confectionery; cross-contamination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number of people suffering from food allergies and intolerances has been increasing over the past decade, leading to a growing demand for a variety of allergen-free foods and baked goods. This increased demand has meant that a significant number of bakeries have had to introduce allergen-free alternatives into their offer if they do not want to lose potential customers.</w:t>
      </w:r>
      <w:r>
        <w:rPr>
          <w:color w:val="000000"/>
          <w:sz w:val="24"/>
          <w:szCs w:val="24"/>
        </w:rPr>
        <w:br/>
        <w:t xml:space="preserve">The objective of my research is to investigate allergen-free confectionery from the perspective of both customers and consumers, as well as from the manufacturers' side.</w:t>
      </w:r>
      <w:r>
        <w:rPr>
          <w:color w:val="000000"/>
          <w:sz w:val="24"/>
          <w:szCs w:val="24"/>
        </w:rPr>
        <w:br/>
        <w:t xml:space="preserve">I aimed to achieve my objective by answering the following questions:</w:t>
      </w:r>
      <w:r>
        <w:rPr>
          <w:color w:val="000000"/>
          <w:sz w:val="24"/>
          <w:szCs w:val="24"/>
        </w:rPr>
        <w:br/>
        <w:t xml:space="preserve">1. How effective are the availability and sharing of information about food intolerance and allergies in confectionery shops? (both consumer and producer perspectives)</w:t>
      </w:r>
      <w:r>
        <w:rPr>
          <w:color w:val="000000"/>
          <w:sz w:val="24"/>
          <w:szCs w:val="24"/>
        </w:rPr>
        <w:br/>
        <w:t xml:space="preserve">2. What are the trends in food intolerance and allergy in the confectionery industry and how are these trends evolving in the future?</w:t>
      </w:r>
      <w:r>
        <w:rPr>
          <w:color w:val="000000"/>
          <w:sz w:val="24"/>
          <w:szCs w:val="24"/>
        </w:rPr>
        <w:br/>
        <w:t xml:space="preserve">3. What differences do consumers perceive in the taste and quality of confectionery offered in free and traditional confectionery?</w:t>
      </w:r>
      <w:r>
        <w:rPr>
          <w:color w:val="000000"/>
          <w:sz w:val="24"/>
          <w:szCs w:val="24"/>
        </w:rPr>
        <w:br/>
        <w:t xml:space="preserve">4. Do confectioners take customer feedback into account when considering the 'free offer'? Do they use it for improvement?</w:t>
      </w:r>
      <w:r>
        <w:rPr>
          <w:color w:val="000000"/>
          <w:sz w:val="24"/>
          <w:szCs w:val="24"/>
        </w:rPr>
        <w:br/>
        <w:t xml:space="preserve">5. What is the trend in patronage between people with food allergies/food intolerances and "healthy" people?</w:t>
      </w:r>
      <w:r>
        <w:rPr>
          <w:color w:val="000000"/>
          <w:sz w:val="24"/>
          <w:szCs w:val="24"/>
        </w:rPr>
        <w:br/>
        <w:t xml:space="preserve">My primary research was based on processing data from a questionnaire survey completed by consumers and manufacturers. I used Microsoft Excel to analyse the data. The results of my research show that twice as many people consume allergen-free baked goods as those who could not because of their allergy/intolerance. In addition, I also examined pastry preferences, allergen-free pastry production, cross-contamination and allergen labelling of non-prepackaged pastries.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77890">
    <w:multiLevelType w:val="hybridMultilevel"/>
    <w:lvl w:ilvl="0" w:tplc="46800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77890">
    <w:abstractNumId w:val="944778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205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