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HADJADJ KARIM</w:t>
            </w:r>
          </w:p>
          <w:p w:rsidR="00C275A3" w:rsidRDefault="00CA6B74" w:rsidP="00C275A3">
            <w:pPr>
              <w:pStyle w:val="Hallgatokepzes"/>
            </w:pPr>
            <w:r w:rsidRPr="001067CD">
              <w:rPr>
                <w:i/>
              </w:rPr>
              <w:t>karimhadjadj20011009@outlook.com</w:t>
            </w:r>
            <w:r w:rsidRPr="001067CD">
              <w:rPr>
                <w:i/>
              </w:rPr>
              <w:br/>
            </w:r>
            <w:r w:rsidR="00A96AEC">
              <w:t>Pénzügy és számvitel</w:t>
            </w:r>
            <w:r w:rsidR="00A96AEC">
              <w:br/>
            </w:r>
            <w:r w:rsidR="00E77B23">
              <w:t>BA, 5. félév</w:t>
            </w:r>
          </w:p>
          <w:p w:rsidR="00C265CE" w:rsidRPr="009E5FF1" w:rsidRDefault="00E77B23" w:rsidP="00BA6BAF">
            <w:pPr>
              <w:pStyle w:val="Hallgatointezmeny-kar"/>
              <w:rPr>
                <w:b/>
                <w:caps/>
              </w:rPr>
            </w:pPr>
            <w:r>
              <w:t>Budapesti Gazdasági Egyetem</w:t>
            </w:r>
            <w:r w:rsidR="00C275A3">
              <w:br/>
            </w:r>
            <w:r w:rsidR="00DB4822">
              <w:t>Pénzügyi és Számviteli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Hegedűs Szilárd</w:t>
            </w:r>
          </w:p>
          <w:p w:rsidR="00DB4822" w:rsidRDefault="00DB4822" w:rsidP="00BA6BAF">
            <w:pPr>
              <w:pStyle w:val="Konzulensektitulus"/>
            </w:pPr>
            <w:r w:rsidRPr="00DB4822">
              <w:t>főiskolai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Adórendszerek vizsgálata az OECD tagországokban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Adó; OECD; Többváltozós statisztikai elemzés; Versenyképesség; idősoros elemzés</w:t>
      </w:r>
      <w:r>
        <w:t xml:space="preserve"/>
      </w:r>
    </w:p>
    <w:p>
      <w:pPr>
        <w:widowControl w:val="on"/>
        <w:pBdr/>
        <w:spacing w:before="240" w:after="240" w:line="240" w:lineRule="auto"/>
        <w:ind w:left="0" w:right="0"/>
        <w:jc w:val="left"/>
      </w:pPr>
      <w:r>
        <w:rPr>
          <w:color w:val="000000"/>
          <w:sz w:val="24"/>
          <w:szCs w:val="24"/>
        </w:rPr>
        <w:t xml:space="preserve">Manapság egyre fontosabb kérdéssé vált hogy hogyan tehetjük hatékonyabbá egy ország adózási rendszerét. Az országok nagyon sok próbálkozást tettek a cél elérésének érdekében, aktuális cél még mindig az Európai Unióban hogy egységes adózási rendszer kialakítása az egységes rendszerért. Kutatásom célja, hogy mely adónemek és tényezők rendelkeznek befolyásolási erővel amik ténylegesen hatnak az adózási rendszer működésért. Mellesleg, a 2019,2020,2021 és 2022 években milyen tanulságot vonhatunk le az adózási rendszer működéséről és az országoknak milyen eszköztárakkal rendelkeznek a felmerül nehézségek megoldásához.</w:t>
      </w:r>
      <w:r>
        <w:rPr>
          <w:color w:val="000000"/>
          <w:sz w:val="24"/>
          <w:szCs w:val="24"/>
        </w:rPr>
        <w:br/>
        <w:t xml:space="preserve">A kutatás elkészítéséhez felhasználtam magyar és angol forrásokat amik nagy segítséget nyújtottak az alap problémák megértéséhez. Egy nagyon fontos megállapítást fogalmaznak meg a források hogy az adózási rendszer csak egy adalék ami jobbá vagy rosszabbá teszi egy ország gazdasági versenyképességét. A kutatás ezt a célt próbálja elérni és analizálni különböző statisztikai módszertanoknak a segítségével. A kapott eredményeknek a tartalma jó tükrözik hogy jelenleg az országok milyen adózási politikát használnak és hogy ezeknek milyen hasznossági súlyuk van. Tökélesen lelehet követni hogy az OECD-n belül az irányok merre akarnak orientálódni és hogy nekünk mint közgazdászoknak mely irány elveket kell elhagyni, eltörölni vagy megreformálni hogy az országoknak alkalmazhatósági képességük ne sérüljön.</w:t>
      </w:r>
      <w:r>
        <w:rPr>
          <w:color w:val="000000"/>
          <w:sz w:val="24"/>
          <w:szCs w:val="24"/>
        </w:rPr>
        <w:br/>
        <w:t xml:space="preserve">A téma fontosság megkérdőjelezhetetlen hiszen az adózási kérdések folyamatosan változnak és ennek eredményeként lépnek hatályba szigorúbb adó jogszabályok. Jogszabályok megértése bonyolult és gyakran előfordulnak azok a esetek amikor a gazdasási szereplők félre értik vagy adójukat megpróbálják jelentősen optimalizálni. A kutatás tesz megjegyzéseket ezeknek a problémáknak a megoldásának érdekében. Az összefüggések megértéséhez korreláció és főkomponens elemzéseket végeztem, hogy megérthessem hogy mely adóterhelési mutatóknak van a legerősebb befolyásoló ereje. Kutatás mélyen hisz abban, hogy akkor lesz egy adórendszer hatékony ha betartja az egyszerűség elvét ami eredményezheti az adómorálnak a javulását.</w:t>
      </w:r>
      <w:r>
        <w:rPr>
          <w:color w:val="000000"/>
          <w:sz w:val="24"/>
          <w:szCs w:val="24"/>
        </w:rPr>
        <w:br/>
        <w:t xml:space="preserve">Végezetül, a kutatás eredménye javaslat tétel ami szerint az adórendszer hatékonyságának a javulásához vezethet. A kutatás azt mutatta ki hogy a vizsgált években nem történt jelentős változás de fontos hogy kezdjünk el dolgozni, hogy egy jobb adórendszer szülessen ami az országok versenyképességét nem rontja hanem javítja.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54064">
    <w:multiLevelType w:val="hybridMultilevel"/>
    <w:lvl w:ilvl="0" w:tplc="782936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54064">
    <w:abstractNumId w:val="716540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8568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