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BERGER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zsofi.berger@gmail.com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Balázsné Dr. Lendvai Marietta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BGE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Színjáték: A „Greenwashing” fogyasztói értékelése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fenntarthatóság; zöldremosás; fogyasztóvédelem; CSR; zöld marketing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globális kihívásai arra ösztönzik társadalmunkat, hogy eddigi élet- és gondolkodásmódunkat átértékeljük. A fogyasztói trendek és igények átalakulása által megfigyelhető a felelős piacok térnyerése és a zöld innovációk fejlődése, hiszen a fenntarthatósági alapelvek stratégiába integrálása jelentős versenyelőnyt jelent a vállalatok számára. A CSR megszilárdulásával megjelentek a piacon azok a fogyasztói bizalommal visszaélő gyakorlatok is, amelyekre a szakirodalom zöldremosásként hivatkozik.</w:t>
      </w:r>
      <w:r>
        <w:rPr>
          <w:color w:val="000000"/>
          <w:sz w:val="24"/>
          <w:szCs w:val="24"/>
        </w:rPr>
        <w:br/>
        <w:t xml:space="preserve">A dolgozatom célkitűzése annak vizsgálata, hogy a magyar fogyasztók hogyan értékelik a zöldremosás jelenségét, és milyen mértékben érzékelik annak jelenlétét a mindennapokban. A kutatás a vállalati marketingkommunikáció vásárlói döntéshozatalra gyakorolt hatásának feltárására irányult.</w:t>
      </w:r>
      <w:r>
        <w:rPr>
          <w:color w:val="000000"/>
          <w:sz w:val="24"/>
          <w:szCs w:val="24"/>
        </w:rPr>
        <w:br/>
        <w:t xml:space="preserve">A felmérés szakirodalmi kutatómunkán alapszik, amelynek keretei között a fenntarthatóság és a CSR felértékelődő szerepét a LOHAS fogyasztói szegmens kritikus lencséjén keresztül vizsgáltam. Az így kirajzolódó összefüggések egyértelműen rámutattak arra, hogy a zöldremosás milyen módon fenyegeti a zöld piacok fejlődését. Ezek tükrében a zöldremosási gyakorlatok szakirodalmi kategorizálását, piaci ösztönzőit és gátjait mutattam be, kitérve a zöld marketing fogyasztót befolyásoló hatására is. A felmérés elmélyítése érdekében hatóságok által vizsgált zöldremosási eseteket is bemutattam.</w:t>
      </w:r>
      <w:r>
        <w:rPr>
          <w:color w:val="000000"/>
          <w:sz w:val="24"/>
          <w:szCs w:val="24"/>
        </w:rPr>
        <w:br/>
        <w:t xml:space="preserve">A kvantitatív kutatás online kérdőív formájában került kivitelezésre. Középpontjában annak feltárása állt, hogy a magyar fogyasztók milyen attitűdöt képviselnek a környezetbarát termékek iránt, és milyen mértékben érzékelik a megtévesztő üzleti gyakorlatokat. A hipotéziseimet a generációs és demográfiai eltérésekből adódó piaci tendenciák feltárására éleztem ki. Az adatelemzés során leíró statisztikát és kereszttáblás számításokat, továbbá korrelációelemzést, t-próbát, varianciaanalízist és középérték-számítást alkalmaztam.</w:t>
      </w:r>
      <w:r>
        <w:rPr>
          <w:color w:val="000000"/>
          <w:sz w:val="24"/>
          <w:szCs w:val="24"/>
        </w:rPr>
        <w:br/>
        <w:t xml:space="preserve">A dolgozat szakmai értékkel bír, hiszen releváns, időszerű információkat szolgáltat a magyar fogyasztók számára a zöld piac dinamikáiról, körüljárja és rendszerbe foglalja a főbb zöldremosási gyakorlatokat, és útmutatást ad a vásárlóknak a felelős fogyasztói magatartás alapelveiről. A kutatási eredmények a cégek figyelmét is felhívják arra, hogy performatív zöld aktivizmus magas pénzügyi- és presztízs-kockázattal jár, így hosszútávon versenyelőnyt jelenthet a transzparens, fenntarthatósági alapelvek alapján kialakított, fogyasztói elvárásoknak megfelelő magatartás követése.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830356">
    <w:multiLevelType w:val="hybridMultilevel"/>
    <w:lvl w:ilvl="0" w:tplc="927794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830356">
    <w:abstractNumId w:val="748303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04524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