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szabomarcell02@gmail.com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Mezőné Dr. Oravecz Titanilla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fogyasztást promótáló vállalatok helyzete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fogyasztás; szükséges fogyasztás; körforgásos gazdaság; felelős 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fenntarthatóság központi kérdéssé vált mind szabályozói, vállalati és egyéni szinten. Az általános gondolkodás szerint a fenntarthatóságot a termelés optimalizálásával, az ott bekövetkező kibocsátás csökkentésével kell elérnünk, azonban ez egyre kevésbé tűnik elegendőnek. A fogyasztás csökkentésére mostanáig egyéni fogyasztói döntésként tekintettek a cégek, az erre való ösztönzés nem tűnt racionális döntésnek gazdaságilag. Az utóbbi időben azonban egyre több olyan vállalat alapult, amik működési céljuknak tekintik a túlfogyasztás csökkentését és csak a szükséges mennyiség értékesítését. Elsőre ellentmondásosan hangozhat, hogy a kapitalista és fogyasztásalapú világban hogyan működhet egy forprofit vállalat csak a szükséges eladásra építve, azonban az elmúlt években több kutatás is foglalkozni kezdett a modellel és az ott bemutatott példákból láthatjuk, hogyan néznek ki a valóságban.</w:t>
      </w:r>
      <w:r>
        <w:rPr>
          <w:color w:val="000000"/>
          <w:sz w:val="24"/>
          <w:szCs w:val="24"/>
        </w:rPr>
        <w:br/>
        <w:t xml:space="preserve">Kutatásom során az alábbi kérdésekre kerestem a választ:</w:t>
      </w:r>
      <w:r>
        <w:rPr>
          <w:color w:val="000000"/>
          <w:sz w:val="24"/>
          <w:szCs w:val="24"/>
        </w:rPr>
        <w:br/>
        <w:t xml:space="preserve">- Milyen feltételeknek kell megfelelnie egy vállalatnak, hogy valóban a szükséges fogyasztást promotálja?</w:t>
      </w:r>
      <w:r>
        <w:rPr>
          <w:color w:val="000000"/>
          <w:sz w:val="24"/>
          <w:szCs w:val="24"/>
        </w:rPr>
        <w:br/>
        <w:t xml:space="preserve">- Milyen marketing módszerek alkalmazhatóak a fogyasztók vásárlási döntéseinek tudatosítására?</w:t>
      </w:r>
      <w:r>
        <w:rPr>
          <w:color w:val="000000"/>
          <w:sz w:val="24"/>
          <w:szCs w:val="24"/>
        </w:rPr>
        <w:br/>
        <w:t xml:space="preserve">- Milyen fogyasztói magatartásbeli trendek figyelhetőek meg Magyarországon, különösképpen a fenntartható fogyasztással kapcsolatban?</w:t>
      </w:r>
      <w:r>
        <w:rPr>
          <w:color w:val="000000"/>
          <w:sz w:val="24"/>
          <w:szCs w:val="24"/>
        </w:rPr>
        <w:br/>
        <w:t xml:space="preserve">- Megtalálhatóak-e Magyarországon szükségességre építő vállalkozások?</w:t>
      </w:r>
      <w:r>
        <w:rPr>
          <w:color w:val="000000"/>
          <w:sz w:val="24"/>
          <w:szCs w:val="24"/>
        </w:rPr>
        <w:br/>
        <w:t xml:space="preserve">- Milyen piaci lehetőségei vannak a szükséges fogyasztást előmozdító vállalkozásoknak Magyarországon?</w:t>
      </w:r>
      <w:r>
        <w:rPr>
          <w:color w:val="000000"/>
          <w:sz w:val="24"/>
          <w:szCs w:val="24"/>
        </w:rPr>
        <w:br/>
        <w:t xml:space="preserve">Munkám során végeztem primer és szekunder kutatást is. A vállalati modell meghatározásához szisztematikus szakirodalom elemzést készítettem, amelynek végén 20 szakirodalomból álló minta alapján készítettem el a definíciót. Vizsgáltam emellett a túlfogyasztás mértékét, a fogyasztói magatartást és a lehetséges marketingeszközöket.</w:t>
      </w:r>
      <w:r>
        <w:rPr>
          <w:color w:val="000000"/>
          <w:sz w:val="24"/>
          <w:szCs w:val="24"/>
        </w:rPr>
        <w:br/>
        <w:t xml:space="preserve">Primer kvantitatív kutatásként online kérdőívet készítettem (n=116), melyet statisztikailag elemeztem. Kvalitatív felmérésként két fókuszcsoportos interjút készítettem az egyetem hallgatóinak részvételével és egy mélyinterjút a zöld marketing területéről. A gyakorlati példa bemutatására egy magyar fenntartható fogyasztást promotáló vállalat kommunikációját elemeztem.</w:t>
      </w:r>
      <w:r>
        <w:rPr>
          <w:color w:val="000000"/>
          <w:sz w:val="24"/>
          <w:szCs w:val="24"/>
        </w:rPr>
        <w:br/>
        <w:t xml:space="preserve">A kutatás eredményeképp kiderült, hogy a magyar fogyasztók pozitívan állnak a fenntarthatósághoz, azonban csak olyan termék tulajdonságokért hajlandóak többet fizetni, ami gyakorlati hasznot is jelent számukra. Meglepően sok fenntartható fogyasztásra építő vállalkozás van Magyarországon és a jövőbeli kilátásaik is pozitívnak tűnnek.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39816">
    <w:multiLevelType w:val="hybridMultilevel"/>
    <w:lvl w:ilvl="0" w:tplc="78220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39816">
    <w:abstractNumId w:val="55339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31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