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GRÉTA BALLA</w:t>
            </w:r>
          </w:p>
          <w:p w:rsidR="00C275A3" w:rsidRDefault="00CA6B74" w:rsidP="00C275A3">
            <w:pPr>
              <w:pStyle w:val="Hallgatokepzes"/>
            </w:pPr>
            <w:r w:rsidRPr="001067CD">
              <w:rPr>
                <w:i/>
              </w:rPr>
              <w:t>ballagreta1@gmail.com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Éva Fenyvesi</w:t>
            </w:r>
          </w:p>
          <w:p w:rsidR="00DB4822" w:rsidRDefault="00DB4822" w:rsidP="00BA6BAF">
            <w:pPr>
              <w:pStyle w:val="Konzulensektitulus"/>
            </w:pPr>
            <w:r w:rsidRPr="00DB4822">
              <w:t>Associate Dean of Science,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ROAD AND RAIL FREIGHT TRANSPORT USING THE EXAMPLE OF RAIL CARGO HUNGARIA ZRT.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logistics; intermodal, combined transport; environmentally friendly transport; rail transport</w:t>
      </w:r>
      <w:r>
        <w:t xml:space="preserve"/>
      </w:r>
    </w:p>
    <w:p>
      <w:pPr>
        <w:widowControl w:val="on"/>
        <w:pBdr/>
        <w:spacing w:before="240" w:after="240" w:line="240" w:lineRule="auto"/>
        <w:ind w:left="0" w:right="0"/>
        <w:jc w:val="left"/>
      </w:pPr>
      <w:r>
        <w:rPr>
          <w:color w:val="000000"/>
          <w:sz w:val="24"/>
          <w:szCs w:val="24"/>
        </w:rPr>
        <w:t xml:space="preserve">A comparison of road and rail freight transport using the example of Rail Cargo Hungaria Zrt.</w:t>
      </w:r>
    </w:p>
    <w:p>
      <w:pPr>
        <w:widowControl w:val="on"/>
        <w:pBdr/>
        <w:spacing w:before="240" w:after="240" w:line="240" w:lineRule="auto"/>
        <w:ind w:left="0" w:right="0"/>
        <w:jc w:val="left"/>
      </w:pPr>
      <w:r>
        <w:rPr>
          <w:color w:val="000000"/>
          <w:sz w:val="24"/>
          <w:szCs w:val="24"/>
        </w:rPr>
        <w:br/>
        <w:t xml:space="preserve">Globalisation has increased the importance of freight transport as a business. Comparing rail freight transport with road freight transport, it can be concluded that, in general, rail is slower than road and more inflexible and expensive due to the fixed track (Jerney, 2018). Partly because of this, rail's market share fell dramatically by the beginning of the 21st century. In order to revitalise rail transport, the European Union developed a set of directives that fully liberalised rail freight transport in 2007 (Molnár, 2007).</w:t>
      </w:r>
      <w:r>
        <w:rPr>
          <w:color w:val="000000"/>
          <w:sz w:val="24"/>
          <w:szCs w:val="24"/>
        </w:rPr>
        <w:br/>
        <w:t xml:space="preserve">The aim of my research is to compare rail and road transport in order to find out whether rail transport can increase its market share at the expense of road transport and, if so, by what means.</w:t>
      </w:r>
    </w:p>
    <w:p>
      <w:pPr>
        <w:widowControl w:val="on"/>
        <w:pBdr/>
        <w:spacing w:before="240" w:after="240" w:line="240" w:lineRule="auto"/>
        <w:ind w:left="0" w:right="0"/>
        <w:jc w:val="left"/>
      </w:pPr>
      <w:r>
        <w:rPr>
          <w:color w:val="000000"/>
          <w:sz w:val="24"/>
          <w:szCs w:val="24"/>
        </w:rPr>
        <w:br/>
        <w:t xml:space="preserve">I will develop my research objective along the following research questions:</w:t>
      </w:r>
      <w:r>
        <w:rPr>
          <w:color w:val="000000"/>
          <w:sz w:val="24"/>
          <w:szCs w:val="24"/>
        </w:rPr>
        <w:br/>
        <w:t xml:space="preserve">1. What instruments are currently available to the Hungarian economy to improve the situation of rail and road freight transport?</w:t>
      </w:r>
      <w:r>
        <w:rPr>
          <w:color w:val="000000"/>
          <w:sz w:val="24"/>
          <w:szCs w:val="24"/>
        </w:rPr>
        <w:br/>
        <w:t xml:space="preserve">2. How is the degree of market concentration in the rail freight market evolving and, on this basis, is a company (RCH) able to increase its market share in rail freight transport in a meaningful way?</w:t>
      </w:r>
      <w:r>
        <w:rPr>
          <w:color w:val="000000"/>
          <w:sz w:val="24"/>
          <w:szCs w:val="24"/>
        </w:rPr>
        <w:br/>
        <w:t xml:space="preserve">3. In the longer term, what are the chances of rail versus road? (SWOT)</w:t>
      </w:r>
      <w:r>
        <w:rPr>
          <w:color w:val="000000"/>
          <w:sz w:val="24"/>
          <w:szCs w:val="24"/>
        </w:rPr>
        <w:br/>
        <w:t xml:space="preserve">4. What other means could be used to make rail transport more popular?</w:t>
      </w:r>
      <w:r>
        <w:rPr>
          <w:color w:val="000000"/>
          <w:sz w:val="24"/>
          <w:szCs w:val="24"/>
        </w:rPr>
        <w:br/>
        <w:t xml:space="preserve">The primary research in my thesis was based on structured interviews with experts in the rail and road freight transport industry. My aim was to explore, based on my literature review, the interviewees' expertise and experience, the changing market needs, the impact of the Covid war on the transport industry, the advantages and disadvantages of rail and road, the future options, the role of the state in the whole transport industry, the own responsibility of each company and target group and some good practices abroad. In addition, my research also focused on how and in what way we can achieve the EU objectives, and what instruments and support are needed to achieve them.</w:t>
      </w:r>
    </w:p>
    <w:p>
      <w:pPr>
        <w:widowControl w:val="on"/>
        <w:pBdr/>
        <w:spacing w:before="240" w:after="240" w:line="240" w:lineRule="auto"/>
        <w:ind w:left="0" w:right="0"/>
        <w:jc w:val="left"/>
      </w:pPr>
      <w:r>
        <w:rPr>
          <w:color w:val="000000"/>
          <w:sz w:val="24"/>
          <w:szCs w:val="24"/>
        </w:rPr>
        <w:t xml:space="preserve">Scholarships:</w:t>
      </w:r>
      <w:r>
        <w:rPr>
          <w:color w:val="000000"/>
          <w:sz w:val="24"/>
          <w:szCs w:val="24"/>
        </w:rPr>
        <w:br/>
        <w:t xml:space="preserve">Hungarian National Bank Scholarship for Excellence, Research Grant, National Higher Education Scholarship,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50714">
    <w:multiLevelType w:val="hybridMultilevel"/>
    <w:lvl w:ilvl="0" w:tplc="92331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50714">
    <w:abstractNumId w:val="86950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685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