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ARATÓ</w:t>
            </w:r>
          </w:p>
          <w:p w:rsidR="00C275A3" w:rsidRDefault="00CA6B74" w:rsidP="00C275A3">
            <w:pPr>
              <w:pStyle w:val="Hallgatokepzes"/>
            </w:pPr>
            <w:r w:rsidRPr="001067CD">
              <w:rPr>
                <w:i/>
              </w:rPr>
              <w:t>arato.balazs777@gmail.com</w:t>
            </w:r>
            <w:r w:rsidRPr="001067CD">
              <w:rPr>
                <w:i/>
              </w:rPr>
              <w:br/>
            </w:r>
            <w:r w:rsidR="00A96AEC">
              <w:t>Finance and accounting</w:t>
            </w:r>
            <w:r w:rsidR="00A96AEC">
              <w:br/>
            </w:r>
            <w:r w:rsidR="00E77B23">
              <w:t>BA, 3.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Barbara Kardos PhD</w:t>
            </w:r>
          </w:p>
          <w:p w:rsidR="00DB4822" w:rsidRDefault="00DB4822" w:rsidP="00BA6BAF">
            <w:pPr>
              <w:pStyle w:val="Konzulensektitulus"/>
            </w:pPr>
            <w:r w:rsidRPr="00DB4822">
              <w:t>associate professor, BGE PSZK</w:t>
            </w:r>
          </w:p>
        </w:tc>
      </w:tr>
      <w:tr w:rsidR="00DB4822" w:rsidTr="00DB4822">
        <w:tc>
          <w:tcPr>
            <w:tcW w:w="9854" w:type="dxa"/>
          </w:tcPr>
          <w:p w:rsidR="00DB4822" w:rsidRPr="00DB4822" w:rsidRDefault="00DB4822" w:rsidP="00BA6BAF">
            <w:pPr>
              <w:pStyle w:val="Konzulenseknev"/>
            </w:pPr>
            <w:r w:rsidRPr="00DB4822">
              <w:t>Zsófia Martina Török PhD</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artificial inteeligence in accountancy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inteligence; accounting systems; digitalisation in accounting</w:t>
      </w:r>
      <w:r>
        <w:t xml:space="preserve"/>
      </w:r>
    </w:p>
    <w:p>
      <w:pPr>
        <w:widowControl w:val="on"/>
        <w:pBdr/>
        <w:spacing w:before="240" w:after="240" w:line="240" w:lineRule="auto"/>
        <w:ind w:left="0" w:right="0"/>
        <w:jc w:val="left"/>
      </w:pPr>
      <w:r>
        <w:rPr>
          <w:color w:val="000000"/>
          <w:sz w:val="24"/>
          <w:szCs w:val="24"/>
        </w:rPr>
        <w:t xml:space="preserve">In my study, I examine the use of artificial intelligence in accounting, specifically in invoice processing and payroll, and how this technological innovation makes these processes more efficient. I will also explore the potential benefits a company could derive from using AI-based software in its accounting processes.</w:t>
      </w:r>
    </w:p>
    <w:p>
      <w:pPr>
        <w:widowControl w:val="on"/>
        <w:pBdr/>
        <w:spacing w:before="240" w:after="240" w:line="240" w:lineRule="auto"/>
        <w:ind w:left="0" w:right="0"/>
        <w:jc w:val="left"/>
      </w:pPr>
      <w:r>
        <w:rPr>
          <w:color w:val="000000"/>
          <w:sz w:val="24"/>
          <w:szCs w:val="24"/>
        </w:rPr>
        <w:t xml:space="preserve">In my research, I analyze whether ChatGPT, the general-purpose AI released in November 2022, is capable of posting transactions automatically, and if so, how proficient it is at doing this when taught through machine learning. I used two methods to investigate this, and then compared the results of both approaches.</w:t>
      </w:r>
    </w:p>
    <w:p>
      <w:pPr>
        <w:widowControl w:val="on"/>
        <w:pBdr/>
        <w:spacing w:before="240" w:after="240" w:line="240" w:lineRule="auto"/>
        <w:ind w:left="0" w:right="0"/>
        <w:jc w:val="left"/>
      </w:pPr>
      <w:r>
        <w:rPr>
          <w:color w:val="000000"/>
          <w:sz w:val="24"/>
          <w:szCs w:val="24"/>
        </w:rPr>
        <w:t xml:space="preserve">In the first case, I provided the events that needed to be journaled, and then reviewed the responses to confirm if they were correct or not. If they were incorrect, the software adjusted its solution. In the second instance, I gave the application a command sequence specifying how to record particular economic events, and then provided the entries to be journaled.</w:t>
      </w:r>
    </w:p>
    <w:p>
      <w:pPr>
        <w:widowControl w:val="on"/>
        <w:pBdr/>
        <w:spacing w:before="240" w:after="240" w:line="240" w:lineRule="auto"/>
        <w:ind w:left="0" w:right="0"/>
        <w:jc w:val="left"/>
      </w:pPr>
      <w:r>
        <w:rPr>
          <w:color w:val="000000"/>
          <w:sz w:val="24"/>
          <w:szCs w:val="24"/>
        </w:rPr>
        <w:t xml:space="preserve">The first version initially made several mistakes, but by the 6th round of problem-solving, it was able to solve a 22-point task list with only one error. The second version, which received specific instructions, was able to complete the tasks without mistake by the second round and continued to do so in every round after that.</w:t>
      </w:r>
    </w:p>
    <w:p>
      <w:pPr>
        <w:widowControl w:val="on"/>
        <w:pBdr/>
        <w:spacing w:before="240" w:after="240" w:line="240" w:lineRule="auto"/>
        <w:ind w:left="0" w:right="0"/>
        <w:jc w:val="left"/>
      </w:pPr>
      <w:r>
        <w:rPr>
          <w:color w:val="000000"/>
          <w:sz w:val="24"/>
          <w:szCs w:val="24"/>
        </w:rPr>
        <w:t xml:space="preserve">Based on my research, I can confidently state that ChatGPT, and therefore other general-purpose AI models, are capable of solving accounting tasks. However, it is important to note that these software solutions are not necessarily the most suitable for such tasks. Therefore, it could be beneficial to conduct further research using AI-based software specialized for accounting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24430">
    <w:multiLevelType w:val="hybridMultilevel"/>
    <w:lvl w:ilvl="0" w:tplc="58834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24430">
    <w:abstractNumId w:val="92124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316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