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BÉKÉSI GERGŐ BENDEGÚZ</w:t>
            </w:r>
          </w:p>
          <w:p w:rsidR="00C275A3" w:rsidRDefault="00CA6B74" w:rsidP="00C275A3">
            <w:pPr>
              <w:pStyle w:val="Hallgatokepzes"/>
            </w:pPr>
            <w:r w:rsidRPr="001067CD">
              <w:rPr>
                <w:i/>
              </w:rPr>
              <w:t>bekesigergobendeguz@gmail.com</w:t>
            </w:r>
            <w:r w:rsidRPr="001067CD">
              <w:rPr>
                <w:i/>
              </w:rPr>
              <w:br/>
            </w:r>
            <w:r w:rsidR="00A96AEC">
              <w:t>Regionális és környezeti gazdaságtan</w:t>
            </w:r>
            <w:r w:rsidR="00A96AEC">
              <w:br/>
            </w:r>
            <w:r w:rsidR="00E77B23">
              <w:t>MSc, 1.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Tózsa István</w:t>
            </w:r>
          </w:p>
          <w:p w:rsidR="00DB4822" w:rsidRDefault="00DB4822" w:rsidP="00BA6BAF">
            <w:pPr>
              <w:pStyle w:val="Konzulensektitulus"/>
            </w:pPr>
            <w:r w:rsidRPr="00DB4822">
              <w:t>egyetemi tanár,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Településmarketing támogatása mesterséges intelligencia alapú predikcióval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településmarketing, településfejlesztés, döntéstámogatás</w:t>
      </w:r>
      <w:r>
        <w:t xml:space="preserve"/>
      </w:r>
    </w:p>
    <w:p>
      <w:pPr>
        <w:widowControl w:val="on"/>
        <w:pBdr/>
        <w:spacing w:before="240" w:after="240" w:line="240" w:lineRule="auto"/>
        <w:ind w:left="0" w:right="0"/>
        <w:jc w:val="left"/>
      </w:pPr>
      <w:r>
        <w:rPr>
          <w:color w:val="000000"/>
          <w:sz w:val="24"/>
          <w:szCs w:val="24"/>
        </w:rPr>
        <w:t xml:space="preserve">A 21. század egyik fő fókuszpontja az adatalapú technológiák témaköre. Ezek azok az innovációk, amelyek rendkívül sok tématerületen indukálnak fejlődést, vagy aknáznak ki olyan potenciált, amelyre korábban az emberi gondolkodás nem volt képes. Nincs ez másképp a marketing, azon belül pedig a településmarketing terén sem. Ahhoz, hogy egy település jövőjéért felelős döntéshozó meg tudja állapítani, hogy melyik döntésének milyen hatása volt az adott település lakosainak elégedettségére és hogy a jövőben milyen utakat érdemes választania, elengedhetetlen az adatalapú technológiák használata.</w:t>
      </w:r>
    </w:p>
    <w:p>
      <w:pPr>
        <w:widowControl w:val="on"/>
        <w:pBdr/>
        <w:spacing w:before="240" w:after="240" w:line="240" w:lineRule="auto"/>
        <w:ind w:left="0" w:right="0"/>
        <w:jc w:val="left"/>
      </w:pPr>
      <w:r>
        <w:rPr>
          <w:color w:val="000000"/>
          <w:sz w:val="24"/>
          <w:szCs w:val="24"/>
        </w:rPr>
        <w:t xml:space="preserve">Munkám során statisztikai hivataloktól igényelhető és nyíltan elérhető adatok alapján végeztem becsléseket arra vonatkozóan, hogy milyen az elégedettség 1-1 településen sikeresség, tőkevonzás fejlesztés, értékek, élhetőség, turizmus és stratégia szempontjából. Lineáris regressziós, polinomiális regressziós, döntési fa és véletlen erdő gépi tanuló modelleket hasonlítottam össze standardizálás, normalizálás és nyers esetben is. Ezek tanítását és tesztelését keresztvalidációs technikával végeztem. Legjobb, ensemble alapú gépi tanuló modellem átlagosan kevesebb, mint 12 %-os hibával képes megjósolni az egyes települések elégedettségi mutatóit még rendkívül alacsony, 4 településes tanító adathalmaz esetén is.</w:t>
      </w:r>
    </w:p>
    <w:p>
      <w:pPr>
        <w:widowControl w:val="on"/>
        <w:pBdr/>
        <w:spacing w:before="240" w:after="240" w:line="240" w:lineRule="auto"/>
        <w:ind w:left="0" w:right="0"/>
        <w:jc w:val="left"/>
      </w:pPr>
      <w:r>
        <w:rPr>
          <w:color w:val="000000"/>
          <w:sz w:val="24"/>
          <w:szCs w:val="24"/>
        </w:rPr>
        <w:t xml:space="preserve">Munkámban először röviden áttekintem a településmarketing dolgozathoz kapcsolódó főbb aspektusait, majd kitérek az egyes adatok, Dálnok, Esztelnek, Zabola, Csíkszentdomokos és Kovászna statisztikai, szabadon elérhető és felmért elégedettségi adataira. Ezt követően az előbbi két adattípust véve bemenetként, az elégedettséget kimenetként gépi tanuló modelleket tanítok és értékelek ki, valamint javítok ensemble learning és hiperparaméter optimalizáció segítségével. Munkám során újszerű megközelítésben eszközt tudok biztosítani településvezető döntéshozók számára a hatékony településmarketing érdekében. Az ezen a téren alkalmazott prediktív modellezés gépi tanulás segítségével teljesen újszerű megközelítés. A kicsiny mintaszám ellenére elért jó pontosság a számos különböző kipróbált gépi tanuló modellnek, valamint a Fa-struktúrájú Parzen Becslővel támogatott ensemble learningnek köszönhető. Ezen módszerek együttes alkalmazása egy új megközelítés.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89770">
    <w:multiLevelType w:val="hybridMultilevel"/>
    <w:lvl w:ilvl="0" w:tplc="55288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89770">
    <w:abstractNumId w:val="32889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229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