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KISS JÁNOS</w:t>
            </w:r>
          </w:p>
          <w:p w:rsidR="00C275A3" w:rsidRDefault="00CA6B74" w:rsidP="00C275A3">
            <w:pPr>
              <w:pStyle w:val="Hallgatokepzes"/>
            </w:pPr>
            <w:r w:rsidRPr="001067CD">
              <w:rPr>
                <w:i/>
              </w:rPr>
              <w:t>gianni2018@gmail.com</w:t>
            </w:r>
            <w:r w:rsidRPr="001067CD">
              <w:rPr>
                <w:i/>
              </w:rPr>
              <w:br/>
            </w:r>
            <w:r w:rsidR="00A96AEC">
              <w:t>Gépészmérnök</w:t>
            </w:r>
            <w:r w:rsidR="00A96AEC">
              <w:br/>
            </w:r>
            <w:r w:rsidR="00E77B23">
              <w:t>BSc, 5. félév</w:t>
            </w:r>
          </w:p>
          <w:p w:rsidR="00C265CE" w:rsidRPr="009E5FF1" w:rsidRDefault="00E77B23" w:rsidP="00BA6BAF">
            <w:pPr>
              <w:pStyle w:val="Hallgatointezmeny-kar"/>
              <w:rPr>
                <w:b/>
                <w:caps/>
              </w:rPr>
            </w:pPr>
            <w:r>
              <w:t>Neumann János Egyetem</w:t>
            </w:r>
            <w:r w:rsidR="00C275A3">
              <w:br/>
            </w:r>
            <w:r w:rsidR="00DB4822">
              <w:t>GAMF Műszaki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Vaczkó Dániel</w:t>
            </w:r>
          </w:p>
          <w:p w:rsidR="00DB4822" w:rsidRDefault="00DB4822" w:rsidP="00BA6BAF">
            <w:pPr>
              <w:pStyle w:val="Konzulensektitulus"/>
            </w:pPr>
            <w:r w:rsidRPr="00DB4822">
              <w:t>Tanársegéd, NJE GAMFK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Lézer segítségével felületkezelt pultrudált üvegszálas kompozitok ragsztott kötéseinek vizsgálata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Lézer; kompozit; pultrudálás; ragasztás; polimer</w:t>
      </w:r>
      <w:r>
        <w:t xml:space="preserve"/>
      </w:r>
    </w:p>
    <w:p>
      <w:pPr>
        <w:widowControl w:val="on"/>
        <w:pBdr/>
        <w:spacing w:before="240" w:after="240" w:line="240" w:lineRule="auto"/>
        <w:ind w:left="0" w:right="0"/>
        <w:jc w:val="left"/>
      </w:pPr>
      <w:r>
        <w:rPr>
          <w:color w:val="000000"/>
          <w:sz w:val="24"/>
          <w:szCs w:val="24"/>
        </w:rPr>
        <w:t xml:space="preserve">Fontos haladni a korral, ezért lényegesnek tartom új anyagok, technológiák beintegrálását a jelen iparba, jelen példa a kompozitok egyre nagyobb elterjedése. A műanyag kompozitok kötése jelen állás szerint még nem a legkifinomultabb, ezért munkámban az egyik legegyszerűbb egyesítési művelettel kísérleteztem, a ragasztással.</w:t>
      </w:r>
    </w:p>
    <w:p>
      <w:pPr>
        <w:widowControl w:val="on"/>
        <w:pBdr/>
        <w:spacing w:before="240" w:after="240" w:line="240" w:lineRule="auto"/>
        <w:ind w:left="0" w:right="0"/>
        <w:jc w:val="left"/>
      </w:pPr>
      <w:r>
        <w:rPr>
          <w:color w:val="000000"/>
          <w:sz w:val="24"/>
          <w:szCs w:val="24"/>
        </w:rPr>
        <w:t xml:space="preserve">Kutatásomban a pultrudált üvegszálas kompozitok kötéstechnológiáját vizsgáltam, melynek kihívása egyesítéskor a gyenge kötési erősség. Ha megfelelő erősségű kötést sikerülne elérni, az nagyobb felhasználást eredményezhetne, mivel ragasztáskor az üvegszálakat nem sértenénk meg, így több profil kötésekor az eredeti szilárdsági adatokat lehetne alapul venni a további számításoknál.</w:t>
      </w:r>
    </w:p>
    <w:p>
      <w:pPr>
        <w:widowControl w:val="on"/>
        <w:pBdr/>
        <w:spacing w:before="240" w:after="240" w:line="240" w:lineRule="auto"/>
        <w:ind w:left="0" w:right="0"/>
        <w:jc w:val="left"/>
      </w:pPr>
      <w:r>
        <w:rPr>
          <w:color w:val="000000"/>
          <w:sz w:val="24"/>
          <w:szCs w:val="24"/>
        </w:rPr>
        <w:t xml:space="preserve">A kísérletben egy femtoszekundumos lézergépben a próbatesteket különböző mintázatban, teljesítménnyel, vonaltávolsággal és a mintázat valamint a húzási irány által bezárt szöggel kezeltem, majd szakítóvizsgálatot végeztem. A kísérlet mennyiségét a Taguchi kísérletterv adta meg.</w:t>
      </w:r>
    </w:p>
    <w:p>
      <w:pPr>
        <w:widowControl w:val="on"/>
        <w:pBdr/>
        <w:spacing w:before="240" w:after="240" w:line="240" w:lineRule="auto"/>
        <w:ind w:left="0" w:right="0"/>
        <w:jc w:val="left"/>
      </w:pPr>
      <w:r>
        <w:rPr>
          <w:color w:val="000000"/>
          <w:sz w:val="24"/>
          <w:szCs w:val="24"/>
        </w:rPr>
        <w:t xml:space="preserve">A szakítóvizsgálatok elvégzése után megállapítottam, hogy az előre kiválasztott teljesítmény</w:t>
      </w:r>
      <w:r>
        <w:rPr>
          <w:color w:val="000000"/>
          <w:sz w:val="24"/>
          <w:szCs w:val="24"/>
        </w:rPr>
        <w:br/>
        <w:t xml:space="preserve">60 %-val, kereszt mintával, a 140 mikronos vonaltávolsággal és 15°-os húzási szöggel lesz a várható legnagyobb szakítószilárdság, amit elvégezve 16,8 %-os javulást eredményezett kezeletlen darabhoz képest. Párhuzamosan végeztem egy csiszolt felületű szakítópróbát is, mely megállapította, hogy a felületen lévő köpeny eltávolítása egyelőre nagyobb szilárdságot adott mint az optimalizált, tehát a felületkezelés további finomításra szorul, hogy ennél is nagyobb értékeket születhessenek.</w:t>
      </w:r>
    </w:p>
    <w:p>
      <w:pPr>
        <w:widowControl w:val="on"/>
        <w:pBdr/>
        <w:spacing w:before="240" w:after="240" w:line="240" w:lineRule="auto"/>
        <w:ind w:left="0" w:right="0"/>
        <w:jc w:val="left"/>
      </w:pPr>
      <w:r>
        <w:rPr>
          <w:color w:val="000000"/>
          <w:sz w:val="24"/>
          <w:szCs w:val="24"/>
        </w:rPr>
        <w:t xml:space="preserve">A kutatás végén megerősítést nyertem, hogy ezzel a témával továbbra is foglalkozni kell, mivel egyelőre a csiszolás jobb eredményt ad, viszont ez nem a kezelés pontosan nem megismételhető, az állandó minőségű kötésekre pedig szükség van, hogy további munkálatokkal kalkulálni lehessen. További fejlesztési lehetőség a további ragasztóanyagok bevonása, gyártóval való egyeztetés a köpeny tulajdonságairól, továbbá a megfelelő megmunkálási mélység megtalálása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214901">
    <w:multiLevelType w:val="hybridMultilevel"/>
    <w:lvl w:ilvl="0" w:tplc="660679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214901">
    <w:abstractNumId w:val="352149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40258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