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JUSZKÁN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petra.juszkan@gmail.com</w:t>
            </w:r>
            <w:r w:rsidRPr="001067CD">
              <w:rPr>
                <w:i/>
              </w:rPr>
              <w:br/>
            </w:r>
            <w:r w:rsidR="00A96AEC">
              <w:t>Német Nyelv és Irodalom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Újvidéki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Pápista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RS UE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SZÓASSZOCIÁCIÓ: AZ ANYANYELV ÉS A KÖRNYEZETNYELV STÁTUSZA A MENTÁLIS LEXIKONBAN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anyanyelv; környezetnyelv; kétnyelvűség; szóasszociáció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szókincs nagyságának felmérése évszázadok óta aktuális téma, főként a pszicholingvisztika területén. Korábbi kutatások leginkább az anyanyelv-elsajátítás folyamatával foglalkoztak, valamint annak a fejlődése során bekövetkező változásait vizsgálták. Mindehhez a szóasszociációs vizsgálati módszert alkalmazták.</w:t>
      </w:r>
      <w:r>
        <w:rPr>
          <w:color w:val="000000"/>
          <w:sz w:val="24"/>
          <w:szCs w:val="24"/>
        </w:rPr>
        <w:br/>
        <w:t xml:space="preserve">A tanulmány célja e szempontból a környezetnyelv mentális lexikonban való státuszának meghatározása az anyanyelv viszonylatában, továbbá a kutatás keretében felbukkanó hasónlóságok és/vagy különbségek ismertetése teljes kétnyelvű (a magyart és szerbet azonosan beszélő) alanyok és magyar domináns alanyok között. A tanulmány egy kísérletre épül, melynek keretében a kutatási alanyok felváltva magyar (anyanyelvű) és szerb (környezetnyelvű) kivetített szavakat láttak, majd az azokra bennük keletkező asszociációkat lejegyezték. A kísérlet első fázisában szereplő magyar és szerb szavaknak a második fázisban a szerb, illetve magyar fordításukat vetítettük ki, így ugyanazokra a fogalmakra gyűjtöttünk asszociációkat mindkét nyelven. Abból az alapfeltételezésből indultunk ki, hogy a Vajdaság észak- és délkeleti (bánáti: a Bánság magyar határhoz közel eső része, ahol kisebb a magyar közösség és erősebb a szerb nyelvi dominancia) területein a szerbül lejegyzett asszociációk száma több lesz, mint az észak- és délnyugati (bácskai: a Vajdaság dunai és Tisza menti része, ahol nagyobb arányú és erősebben magyar nyelvű közösségek élnek) részeken élő magyar anyanyelvű diákok esetében.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093461">
    <w:multiLevelType w:val="hybridMultilevel"/>
    <w:lvl w:ilvl="0" w:tplc="325034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093461">
    <w:abstractNumId w:val="920934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40735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