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TAMÁS ANETT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tamasanett0612@gmail.com</w:t>
            </w:r>
            <w:r w:rsidRPr="001067CD">
              <w:rPr>
                <w:i/>
              </w:rPr>
              <w:br/>
            </w:r>
            <w:r w:rsidR="00A96AEC">
              <w:t>Turizmus menedzsment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Kereskedelmi, Vendéglátóipari és Idegenforgalmi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Törcsvári Zsolt 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tanár, BGE KVIK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Oláh Péter Károly</w:t>
            </w:r>
          </w:p>
          <w:p w:rsidR="00DB4822" w:rsidRDefault="00DB4822" w:rsidP="00BA6BAF">
            <w:pPr>
              <w:pStyle w:val="Konzulensektitulus"/>
            </w:pPr>
            <w:r w:rsidRPr="00DB4822">
              <w:t>mesteroktató, BGE KVIK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Turisztikai vállalkozások kitörési lehetőségei a revenue management segítségével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revenue management, dinamikus árazás, árazási stratégia, bevételmaximalizálás, turisztikai vállalkozás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turisztikai ágazat nagy mértékben kitett a külső gazdasági, illetve az utazni vágyók</w:t>
      </w:r>
      <w:r>
        <w:rPr>
          <w:color w:val="000000"/>
          <w:sz w:val="24"/>
          <w:szCs w:val="24"/>
        </w:rPr>
        <w:br/>
        <w:t xml:space="preserve">biztonságérzetét befolyásoló hatásoknak. Az elmúlt néhány évben egymás után tapasztalható</w:t>
      </w:r>
      <w:r>
        <w:rPr>
          <w:color w:val="000000"/>
          <w:sz w:val="24"/>
          <w:szCs w:val="24"/>
        </w:rPr>
        <w:br/>
        <w:t xml:space="preserve">események – pandémia, háborúk, infláció – miatt egyre nehezebbé válik a turisztikai vállalkozások</w:t>
      </w:r>
      <w:r>
        <w:rPr>
          <w:color w:val="000000"/>
          <w:sz w:val="24"/>
          <w:szCs w:val="24"/>
        </w:rPr>
        <w:br/>
        <w:t xml:space="preserve">gazdaságos üzemeltetése. Éppen ezért különösen fontos lett hatékony bevételoptimalizálási</w:t>
      </w:r>
      <w:r>
        <w:rPr>
          <w:color w:val="000000"/>
          <w:sz w:val="24"/>
          <w:szCs w:val="24"/>
        </w:rPr>
        <w:br/>
        <w:t xml:space="preserve">módszerek alkalmazása. Az egyik lehetséges út a légitársaságok és szállodák által már régóta</w:t>
      </w:r>
      <w:r>
        <w:rPr>
          <w:color w:val="000000"/>
          <w:sz w:val="24"/>
          <w:szCs w:val="24"/>
        </w:rPr>
        <w:br/>
        <w:t xml:space="preserve">alkalmazott dinamikus árazás bevezetése a statikus árak helyett. A revenue és yield management</w:t>
      </w:r>
      <w:r>
        <w:rPr>
          <w:color w:val="000000"/>
          <w:sz w:val="24"/>
          <w:szCs w:val="24"/>
        </w:rPr>
        <w:br/>
        <w:t xml:space="preserve">eszközeinek alkalmazásával nagyobb profitra tesznek szert. Mindkét árazási stratégia alapját a</w:t>
      </w:r>
      <w:r>
        <w:rPr>
          <w:color w:val="000000"/>
          <w:sz w:val="24"/>
          <w:szCs w:val="24"/>
        </w:rPr>
        <w:br/>
        <w:t xml:space="preserve">dinamikus árazás képezi. A tanulmány három fő kérdésre fókuszál. A turisztikai ágazatban hol</w:t>
      </w:r>
      <w:r>
        <w:rPr>
          <w:color w:val="000000"/>
          <w:sz w:val="24"/>
          <w:szCs w:val="24"/>
        </w:rPr>
        <w:br/>
        <w:t xml:space="preserve">lehet bevezetni a dinamikus árazást, ennek milyen feltételei vannak és hogyan reagálna erre a</w:t>
      </w:r>
      <w:r>
        <w:rPr>
          <w:color w:val="000000"/>
          <w:sz w:val="24"/>
          <w:szCs w:val="24"/>
        </w:rPr>
        <w:br/>
        <w:t xml:space="preserve">kereslet. A kvalitatív módszer során, a mintát – koncentrált mintavétellel – a magyarországi</w:t>
      </w:r>
      <w:r>
        <w:rPr>
          <w:color w:val="000000"/>
          <w:sz w:val="24"/>
          <w:szCs w:val="24"/>
        </w:rPr>
        <w:br/>
        <w:t xml:space="preserve">turisztikai szolgáltatók adták. A kutatáshoz összesen 12 színház csatlakozott és az egyik</w:t>
      </w:r>
      <w:r>
        <w:rPr>
          <w:color w:val="000000"/>
          <w:sz w:val="24"/>
          <w:szCs w:val="24"/>
        </w:rPr>
        <w:br/>
        <w:t xml:space="preserve">legnagyobb koncertjegyet árusító szolgáltató. A kvantitatív mintavétel során két kérdőíves</w:t>
      </w:r>
      <w:r>
        <w:rPr>
          <w:color w:val="000000"/>
          <w:sz w:val="24"/>
          <w:szCs w:val="24"/>
        </w:rPr>
        <w:br/>
        <w:t xml:space="preserve">lekérdezést végeztem. Az első a már dinamikus árazást használó szállodák számára készült, amely</w:t>
      </w:r>
      <w:r>
        <w:rPr>
          <w:color w:val="000000"/>
          <w:sz w:val="24"/>
          <w:szCs w:val="24"/>
        </w:rPr>
        <w:br/>
        <w:t xml:space="preserve">során 21 hotel került a mintámba. A második kérdőív a fogyasztói oldal felmérésére szolgált. Az</w:t>
      </w:r>
      <w:r>
        <w:rPr>
          <w:color w:val="000000"/>
          <w:sz w:val="24"/>
          <w:szCs w:val="24"/>
        </w:rPr>
        <w:br/>
        <w:t xml:space="preserve">adatokat kényelmi mintavétellel gyűjtöttem, standardizált kérdőív segítségével adattisztítás után</w:t>
      </w:r>
      <w:r>
        <w:rPr>
          <w:color w:val="000000"/>
          <w:sz w:val="24"/>
          <w:szCs w:val="24"/>
        </w:rPr>
        <w:br/>
        <w:t xml:space="preserve">összesen 380 fő lett a mintám. A kutatás alapján kiderül, hogy melyik turisztikai szolgáltatók</w:t>
      </w:r>
      <w:r>
        <w:rPr>
          <w:color w:val="000000"/>
          <w:sz w:val="24"/>
          <w:szCs w:val="24"/>
        </w:rPr>
        <w:br/>
        <w:t xml:space="preserve">esetén lehetséges a revenue management bevezetése. Ennek jelenleg milyen feltételei, illetve</w:t>
      </w:r>
      <w:r>
        <w:rPr>
          <w:color w:val="000000"/>
          <w:sz w:val="24"/>
          <w:szCs w:val="24"/>
        </w:rPr>
        <w:br/>
        <w:t xml:space="preserve">akadályozó tényezői vannak. Képet kapunk arról is, hogy a fogyasztók hogyan viszonyulnak a</w:t>
      </w:r>
      <w:r>
        <w:rPr>
          <w:color w:val="000000"/>
          <w:sz w:val="24"/>
          <w:szCs w:val="24"/>
        </w:rPr>
        <w:br/>
        <w:t xml:space="preserve">turisztikai szolgáltatók folyton váltakozó áraihoz. A statikus árakról való átállás sok esetben a</w:t>
      </w:r>
      <w:r>
        <w:rPr>
          <w:color w:val="000000"/>
          <w:sz w:val="24"/>
          <w:szCs w:val="24"/>
        </w:rPr>
        <w:br/>
        <w:t xml:space="preserve">turizmus fenntartható növekedését is szorgalmazza. A turisztikai szolgáltatók</w:t>
      </w:r>
      <w:r>
        <w:rPr>
          <w:color w:val="000000"/>
          <w:sz w:val="24"/>
          <w:szCs w:val="24"/>
        </w:rPr>
        <w:br/>
        <w:t xml:space="preserve">versenyképességének elengedhetetlen részét képezi az újszerű, digitális módszerek alkalmazása.</w:t>
      </w:r>
      <w:r>
        <w:rPr>
          <w:color w:val="000000"/>
          <w:sz w:val="24"/>
          <w:szCs w:val="24"/>
        </w:rPr>
        <w:br/>
        <w:t xml:space="preserve">A hagyományos jegyértékesítés felváltása a környezeti fenntarthatóságra is pozitív hatással van.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493004">
    <w:multiLevelType w:val="hybridMultilevel"/>
    <w:lvl w:ilvl="0" w:tplc="749112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493004">
    <w:abstractNumId w:val="9749300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59554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