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ANETT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tamasanett0612@gmail.com</w:t>
            </w:r>
            <w:r w:rsidRPr="001067CD">
              <w:rPr>
                <w:i/>
              </w:rPr>
              <w:br/>
            </w:r>
            <w:r w:rsidR="00A96AEC">
              <w:t>Tourism Management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Business University</w:t>
            </w:r>
            <w:r w:rsidR="00C275A3">
              <w:br/>
            </w:r>
            <w:r w:rsidR="00DB4822">
              <w:t>College of Commerce, Catering and Tourism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Zsolt István Törcsvári</w:t>
            </w:r>
          </w:p>
          <w:p w:rsidR="00DB4822" w:rsidRDefault="00DB4822" w:rsidP="00BA6BAF">
            <w:pPr>
              <w:pStyle w:val="Konzulensektitulus"/>
            </w:pPr>
            <w:r w:rsidRPr="00DB4822">
              <w:t>college professor, BGE KVIK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Károly Oláh Péter 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BREAKTHROUGH OPPORTUNITIES FOR TOURISM ENTERPRISES USING REVENUE MANAGEMENT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revenue management, dynamic pricing, pricing strategy, revenue maximisation, tourism enterprises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tourism sector is highly exposed to external economic influences and to those that affect the</w:t>
      </w:r>
      <w:r>
        <w:rPr>
          <w:color w:val="000000"/>
          <w:sz w:val="24"/>
          <w:szCs w:val="24"/>
        </w:rPr>
        <w:br/>
        <w:t xml:space="preserve">sense of security of travellers. Successive events over the last few years - pandemics, wars, inflation</w:t>
      </w:r>
      <w:r>
        <w:rPr>
          <w:color w:val="000000"/>
          <w:sz w:val="24"/>
          <w:szCs w:val="24"/>
        </w:rPr>
        <w:br/>
        <w:t xml:space="preserve">- have made it increasingly difficult to run tourism businesses economically. It has therefore</w:t>
      </w:r>
      <w:r>
        <w:rPr>
          <w:color w:val="000000"/>
          <w:sz w:val="24"/>
          <w:szCs w:val="24"/>
        </w:rPr>
        <w:br/>
        <w:t xml:space="preserve">become particularly important to use effective revenue-maximising methods. One possible way</w:t>
      </w:r>
      <w:r>
        <w:rPr>
          <w:color w:val="000000"/>
          <w:sz w:val="24"/>
          <w:szCs w:val="24"/>
        </w:rPr>
        <w:br/>
        <w:t xml:space="preserve">is the introduction of dynamic pricing, which has long been used by airlines and hotels, rather</w:t>
      </w:r>
      <w:r>
        <w:rPr>
          <w:color w:val="000000"/>
          <w:sz w:val="24"/>
          <w:szCs w:val="24"/>
        </w:rPr>
        <w:br/>
        <w:t xml:space="preserve">than static pricing. By applying revenue and yield management tools, they can achieve higher</w:t>
      </w:r>
      <w:r>
        <w:rPr>
          <w:color w:val="000000"/>
          <w:sz w:val="24"/>
          <w:szCs w:val="24"/>
        </w:rPr>
        <w:br/>
        <w:t xml:space="preserve">profits. Both pricing strategies are based on dynamic pricing. The study focuses on three main</w:t>
      </w:r>
      <w:r>
        <w:rPr>
          <w:color w:val="000000"/>
          <w:sz w:val="24"/>
          <w:szCs w:val="24"/>
        </w:rPr>
        <w:br/>
        <w:t xml:space="preserve">issues: where dynamic pricing can be introduced in the tourism sector, what the conditions are</w:t>
      </w:r>
      <w:r>
        <w:rPr>
          <w:color w:val="000000"/>
          <w:sz w:val="24"/>
          <w:szCs w:val="24"/>
        </w:rPr>
        <w:br/>
        <w:t xml:space="preserve">for its introduction and how demand would react to it. In the qualitative method, the sample</w:t>
      </w:r>
      <w:r>
        <w:rPr>
          <w:color w:val="000000"/>
          <w:sz w:val="24"/>
          <w:szCs w:val="24"/>
        </w:rPr>
        <w:br/>
        <w:t xml:space="preserve">consisted of tourism service providers in Hungary. A total of 12 theatres and one of the largest</w:t>
      </w:r>
      <w:r>
        <w:rPr>
          <w:color w:val="000000"/>
          <w:sz w:val="24"/>
          <w:szCs w:val="24"/>
        </w:rPr>
        <w:br/>
        <w:t xml:space="preserve">providers of concert tickets were included in the research. In the quantitative sampling, two</w:t>
      </w:r>
      <w:r>
        <w:rPr>
          <w:color w:val="000000"/>
          <w:sz w:val="24"/>
          <w:szCs w:val="24"/>
        </w:rPr>
        <w:br/>
        <w:t xml:space="preserve">questionnaires were used, employing purposive sampling technique. The first was for hotels</w:t>
      </w:r>
      <w:r>
        <w:rPr>
          <w:color w:val="000000"/>
          <w:sz w:val="24"/>
          <w:szCs w:val="24"/>
        </w:rPr>
        <w:br/>
        <w:t xml:space="preserve">already using dynamic pricing, with 21 hotels included in the sample. The second questionnaire</w:t>
      </w:r>
      <w:r>
        <w:rPr>
          <w:color w:val="000000"/>
          <w:sz w:val="24"/>
          <w:szCs w:val="24"/>
        </w:rPr>
        <w:br/>
        <w:t xml:space="preserve">was used to survey the consumer side. Data were collected by convenience sampling, using a</w:t>
      </w:r>
      <w:r>
        <w:rPr>
          <w:color w:val="000000"/>
          <w:sz w:val="24"/>
          <w:szCs w:val="24"/>
        </w:rPr>
        <w:br/>
        <w:t xml:space="preserve">standardised questionnaire, and after data cleaning, the sample totalled 380 people. The research</w:t>
      </w:r>
      <w:r>
        <w:rPr>
          <w:color w:val="000000"/>
          <w:sz w:val="24"/>
          <w:szCs w:val="24"/>
        </w:rPr>
        <w:br/>
        <w:t xml:space="preserve">will be used to identify the tourism service providers for which the implementation of revenue</w:t>
      </w:r>
      <w:r>
        <w:rPr>
          <w:color w:val="000000"/>
          <w:sz w:val="24"/>
          <w:szCs w:val="24"/>
        </w:rPr>
        <w:br/>
        <w:t xml:space="preserve">management is feasible, as well as the current conditions and barriers for this. It also gives an idea</w:t>
      </w:r>
      <w:r>
        <w:rPr>
          <w:color w:val="000000"/>
          <w:sz w:val="24"/>
          <w:szCs w:val="24"/>
        </w:rPr>
        <w:br/>
        <w:t xml:space="preserve">of how consumers perceive the constantly changing prices of tourism service providers. In many</w:t>
      </w:r>
      <w:r>
        <w:rPr>
          <w:color w:val="000000"/>
          <w:sz w:val="24"/>
          <w:szCs w:val="24"/>
        </w:rPr>
        <w:br/>
        <w:t xml:space="preserve">cases, the shift from static prices is also a driver for sustainable growth in tourism. An essential</w:t>
      </w:r>
      <w:r>
        <w:rPr>
          <w:color w:val="000000"/>
          <w:sz w:val="24"/>
          <w:szCs w:val="24"/>
        </w:rPr>
        <w:br/>
        <w:t xml:space="preserve">part of the competitiveness of tourism service providers is the use of innovative digital methods.</w:t>
      </w:r>
      <w:r>
        <w:rPr>
          <w:color w:val="000000"/>
          <w:sz w:val="24"/>
          <w:szCs w:val="24"/>
        </w:rPr>
        <w:br/>
        <w:t xml:space="preserve">The replacement of traditional ticketing also has a positive impact on environmental sustainability.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65590">
    <w:multiLevelType w:val="hybridMultilevel"/>
    <w:lvl w:ilvl="0" w:tplc="83314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65590">
    <w:abstractNumId w:val="227655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7978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