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VIGH ZSOLT JÓZSEF</w:t>
            </w:r>
          </w:p>
          <w:p w:rsidR="00C275A3" w:rsidRDefault="00CA6B74" w:rsidP="00C275A3">
            <w:pPr>
              <w:pStyle w:val="Hallgatokepzes"/>
            </w:pPr>
            <w:r w:rsidRPr="001067CD">
              <w:rPr>
                <w:i/>
              </w:rPr>
              <w:t>vighzsolti10@gmail.com</w:t>
            </w:r>
            <w:r w:rsidRPr="001067CD">
              <w:rPr>
                <w:i/>
              </w:rPr>
              <w:br/>
            </w:r>
            <w:r w:rsidR="00A96AEC">
              <w:t>Vidékfejlesztési Agrármérnök</w:t>
            </w:r>
            <w:r w:rsidR="00A96AEC">
              <w:br/>
            </w:r>
            <w:r w:rsidR="00E77B23">
              <w:t>MSc, 3. félév</w:t>
            </w:r>
          </w:p>
          <w:p w:rsidR="00C265CE" w:rsidRPr="009E5FF1" w:rsidRDefault="00E77B23" w:rsidP="00BA6BAF">
            <w:pPr>
              <w:pStyle w:val="Hallgatointezmeny-kar"/>
              <w:rPr>
                <w:b/>
                <w:caps/>
              </w:rPr>
            </w:pPr>
            <w:r>
              <w:t>Magyar Agrár- és Élettudományi Egyetem</w:t>
            </w:r>
            <w:r w:rsidR="00C275A3">
              <w:br/>
            </w:r>
            <w:r w:rsidR="00DB4822">
              <w:t>Vidékfejlesztés és Fenntartható Gazdaság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Rákóczi Attila</w:t>
            </w:r>
          </w:p>
          <w:p w:rsidR="00DB4822" w:rsidRDefault="00DB4822" w:rsidP="00BA6BAF">
            <w:pPr>
              <w:pStyle w:val="Konzulensektitulus"/>
            </w:pPr>
            <w:r w:rsidRPr="00DB4822">
              <w:t>egyetemi adjunktus,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Pille palack nehéz-követelmények – Vásárlói attitűdök feltárása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Újrahasznosítás; REpont; visszaváltás; környezetvédelem; csomagolóanyag</w:t>
      </w:r>
      <w:r>
        <w:t xml:space="preserve"/>
      </w:r>
    </w:p>
    <w:p>
      <w:pPr>
        <w:widowControl w:val="on"/>
        <w:pBdr/>
        <w:spacing w:before="240" w:after="240" w:line="240" w:lineRule="auto"/>
        <w:ind w:left="0" w:right="0"/>
        <w:jc w:val="left"/>
      </w:pPr>
      <w:r>
        <w:rPr>
          <w:color w:val="000000"/>
          <w:sz w:val="24"/>
          <w:szCs w:val="24"/>
        </w:rPr>
        <w:t xml:space="preserve">A kutatás célja felmérni a fogyasztók hozzáállását az egyszer használatos műanyagokhoz, azok környezetre gyakorolt hatásaikhoz. A tudományos diákköri munka során bemutattam a „pille palackok” megjelenésének, elterjedésének a történetét, valamint ezek lokális és globális következményeit. Célom az volt, hogy olyan eredményeket mutassak be, melyek feltárják a vásárlók visszaváltáshoz való attitűdjét, ezzel is támogatva a döntéshozók/jogszabály alkotók munkáját.</w:t>
      </w:r>
      <w:r>
        <w:rPr>
          <w:color w:val="000000"/>
          <w:sz w:val="24"/>
          <w:szCs w:val="24"/>
        </w:rPr>
        <w:br/>
        <w:t xml:space="preserve">Kutatásom céljainak elérése érdekében kétféle módszert alkalmaztam. Egy nyitott kérdőíves felmérést készítettem el a Google Form-s alkalmazáson keresztül. A kérdőívet közösségi média felületeken tettem közzé, mely 2023. júliusában közel egy hónapig állt rendelkezésre. A kitöltők száma 113 fő volt.</w:t>
      </w:r>
      <w:r>
        <w:rPr>
          <w:color w:val="000000"/>
          <w:sz w:val="24"/>
          <w:szCs w:val="24"/>
        </w:rPr>
        <w:br/>
        <w:t xml:space="preserve">Másrészt kvalitatív kutatással, mélyinterjúk, féléig strukturált kérdéseinek segítségével tártam fel a megkérdezettek álláspontját. Különféle szempontok szerint 6 főt kiválasztva hoztam létre az interjúkat. A kérdezéshez egy előre nyomtatott kérdéseket tartalmazó adatlapot is használtam, az interjúk struktúráját Heltai és Tarjáni (1999)* könyvében leírtak módszertanára alapozva készítettem el. Az interjúkat 2023 augusztusában készítettem el. Az elkészült interjúkat kvalitatív értékelés, tartalomelemzés alá vontam Babbie (2003)**, és Newing (2011)*** módszertani javaslatai alapján. Mindkét módszerrel a PET palackok használatával, környezetre gyakorolt hatásaival való látásmódot mértük, valamint a megoldási lehetőségek keresését tűztem ki célul, különös tekintettel a visszaváltás rendszerére, annak elfogadására fókuszálva.</w:t>
      </w:r>
      <w:r>
        <w:rPr>
          <w:color w:val="000000"/>
          <w:sz w:val="24"/>
          <w:szCs w:val="24"/>
        </w:rPr>
        <w:br/>
        <w:t xml:space="preserve">Megállapítottam, hogy az érintettek témához való hozzáállása pozitív, a visszaváltás intézményét a legtöbben támogatják. A bevezetést követően a legtöbb válaszadó a 41-50 forint körüli visszaváltási díjat célozná meg, de jelentős számban voltak olyanok, akik akár 100 forint fölé is emelnék ennek összegét. Nagyobb arányban voltak, akik nem változtatnának vásárlási szokásaikon, így nem vennének kevesebb ilyen terméket. A PET palackok betétdíjának bevezetése esetén mindössze 40 % körül csökkenés lesz várható a pille palack fogyasztás terén, viszont 10 %-al növekedne továbbá a szelektív gyűjtőkbe kerülő palackok aránya a beváltáson felüli mennyiségek felett.</w:t>
      </w:r>
    </w:p>
    <w:p>
      <w:pPr>
        <w:widowControl w:val="on"/>
        <w:pBdr/>
        <w:spacing w:before="240" w:after="240" w:line="240" w:lineRule="auto"/>
        <w:ind w:left="0" w:right="0"/>
        <w:jc w:val="left"/>
      </w:pPr>
      <w:r>
        <w:rPr>
          <w:color w:val="000000"/>
          <w:sz w:val="24"/>
          <w:szCs w:val="24"/>
        </w:rPr>
        <w:t xml:space="preserve">* Heltai E. – Tarjáni J. (1999): A szociológiai interjú készítése</w:t>
      </w:r>
    </w:p>
    <w:p>
      <w:pPr>
        <w:widowControl w:val="on"/>
        <w:pBdr/>
        <w:spacing w:before="240" w:after="240" w:line="240" w:lineRule="auto"/>
        <w:ind w:left="0" w:right="0"/>
        <w:jc w:val="left"/>
      </w:pPr>
      <w:r>
        <w:rPr>
          <w:color w:val="000000"/>
          <w:sz w:val="24"/>
          <w:szCs w:val="24"/>
        </w:rPr>
        <w:t xml:space="preserve">** Babbie E. (2003): A társadalomtudományi kutatás gyakorlata</w:t>
      </w:r>
    </w:p>
    <w:p>
      <w:pPr>
        <w:widowControl w:val="on"/>
        <w:pBdr/>
        <w:spacing w:before="240" w:after="240" w:line="240" w:lineRule="auto"/>
        <w:ind w:left="0" w:right="0"/>
        <w:jc w:val="left"/>
      </w:pPr>
      <w:r>
        <w:rPr>
          <w:color w:val="000000"/>
          <w:sz w:val="24"/>
          <w:szCs w:val="24"/>
        </w:rPr>
        <w:t xml:space="preserve">*** Newing H. (2011): Conducting research in conservation – A social science perspective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92389">
    <w:multiLevelType w:val="hybridMultilevel"/>
    <w:lvl w:ilvl="0" w:tplc="38749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92389">
    <w:abstractNumId w:val="650923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8487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