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SÜTŐ</w:t>
            </w:r>
          </w:p>
          <w:p w:rsidR="00C275A3" w:rsidRDefault="00CA6B74" w:rsidP="00C275A3">
            <w:pPr>
              <w:pStyle w:val="Hallgatokepzes"/>
            </w:pPr>
            <w:r w:rsidRPr="001067CD">
              <w:rPr>
                <w:i/>
              </w:rPr>
              <w:t>suto.fruzsina00@gmail.com</w:t>
            </w:r>
            <w:r w:rsidRPr="001067CD">
              <w:rPr>
                <w:i/>
              </w:rPr>
              <w:br/>
            </w:r>
            <w:r w:rsidR="00A96AEC">
              <w:t>Business and management</w:t>
            </w:r>
            <w:r w:rsidR="00A96AEC">
              <w:br/>
            </w:r>
            <w:r w:rsidR="00E77B23">
              <w:t>BSc, 7.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Szemán</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financial literacy on the investments of Hungarians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literacy; finances; investments; risk taking; saving</w:t>
      </w:r>
      <w:r>
        <w:t xml:space="preserve"/>
      </w:r>
    </w:p>
    <w:p>
      <w:pPr>
        <w:widowControl w:val="on"/>
        <w:pBdr/>
        <w:spacing w:before="240" w:after="240" w:line="240" w:lineRule="auto"/>
        <w:ind w:left="0" w:right="0"/>
        <w:jc w:val="left"/>
      </w:pPr>
      <w:r>
        <w:rPr>
          <w:color w:val="000000"/>
          <w:sz w:val="24"/>
          <w:szCs w:val="24"/>
        </w:rPr>
        <w:t xml:space="preserve">The majority of Hungarian society is not sufficiently financially aware of their income and savings. The role and importance of financial literacy is essential in order to make good financial decisions. Digitalisation is also having a growing impact in the financial sector, but its potential is not yet fully exploited. Only a small part of Hungarian society is aware of the potential of fintech.</w:t>
      </w:r>
      <w:r>
        <w:rPr>
          <w:color w:val="000000"/>
          <w:sz w:val="24"/>
          <w:szCs w:val="24"/>
        </w:rPr>
        <w:br/>
        <w:t xml:space="preserve">The aim of my research is to explore the relationship between the financial awareness of the Hungarian population and their investment behaviour. I investigate the Hungarian population's proficiency in financial digitalisation, their knowledge of financial technologies and their riskier investment options. I investigate the risk appetite as a function of confidence.</w:t>
      </w:r>
      <w:r>
        <w:rPr>
          <w:color w:val="000000"/>
          <w:sz w:val="24"/>
          <w:szCs w:val="24"/>
        </w:rPr>
        <w:br/>
        <w:t xml:space="preserve">In my thesis, I seek to answer how the financial awareness of the Hungarian population and its development would influence their investment behaviour. I also explore how financial awareness could be further developed. I also investigate how to improve the risk-taking propensity and confidence towards investments.</w:t>
      </w:r>
      <w:r>
        <w:rPr>
          <w:color w:val="000000"/>
          <w:sz w:val="24"/>
          <w:szCs w:val="24"/>
        </w:rPr>
        <w:br/>
        <w:t xml:space="preserve">I conducted my research using primary and secondary research. I used an online survey with 221 participants. I analysed the questionnaire using descriptive statistics. I also conducted an in-depth interview with investment expert Miklós Juhász.</w:t>
      </w:r>
      <w:r>
        <w:rPr>
          <w:color w:val="000000"/>
          <w:sz w:val="24"/>
          <w:szCs w:val="24"/>
        </w:rPr>
        <w:br/>
        <w:t xml:space="preserve">The risk appetite of the Hungarian population is indeed affected by the issue of confidence. Confidence in a bank depends on its reputation and stability, which guarantees its success among customers and the willingness to invest. The development of the financial literacy should be carried out in a modern way and broken down by age groups. Respondents would be wary of riskier investments such as cryptocurrencies because of their lack of knowledge on the subject. The percentage of people using the financial opportunities offered by digitalisation is increasing, but this should be further increased.</w:t>
      </w:r>
      <w:r>
        <w:rPr>
          <w:color w:val="000000"/>
          <w:sz w:val="24"/>
          <w:szCs w:val="24"/>
        </w:rPr>
        <w:br/>
        <w:t xml:space="preserve">The development of financial awareness should be continued with existing methods and the introduction of new ones, such as presentations by people working in the financial sector, educational videos and simulation games. Making financial conferences widely available and translating economic processes into understandable colloquial language would greatly contribute to the development of financial literacy. It is important to familiarise Hungarian citizens with as many forms of investment as possible, which they can use to increase their wealth and develop the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11223">
    <w:multiLevelType w:val="hybridMultilevel"/>
    <w:lvl w:ilvl="0" w:tplc="28331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11223">
    <w:abstractNumId w:val="429112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168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