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BÁTHORY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bathorydani2002@gmail.com</w:t>
            </w:r>
            <w:r w:rsidRPr="001067CD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IFJ. RÁTHY SÁNDOR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sandorrathy@gmail.com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lukacs.adrienn.erzsebet@gmail.com</w:t>
            </w:r>
            <w:r w:rsidRPr="001067CD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Bartha András Márk Dla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Regnum avis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környezet; kapcsolódás; madarak; megfigyelés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,,Jól tudod Te édes Népem, hogy csak értelem és szorgalom árán tarthatod meg hazádat; hogy számbeli csekély voltodat csak eszed pallérozásával pótolhatod meg; hogy értelemből fakadó szeretettel kell közeledned mindnyájunk szülő anyjához, a természethez, mely alkotó, de romboló hatalmával is oktat, vezérel, hogy megtalálhassad a magad és cseléded kenyerét, hazád földjén boldogulásodat.” – fogalmazott Hermann Ottó, természetkutató, az ornitológia egyik atyja, aki élete utolsó szakaszát pont itt, a Jakobinusok terén élte le. Az ő gondolatai és munkássága inspirált minket tervezésünk során, ahol az egész kert, a lakóközösség és a kert élővilágát szeretnénk közelebb hozni egymáshoz.</w:t>
      </w:r>
      <w:r>
        <w:rPr>
          <w:color w:val="000000"/>
          <w:sz w:val="24"/>
          <w:szCs w:val="24"/>
        </w:rPr>
        <w:br/>
        <w:t xml:space="preserve">A helyszín már a kertbe jutás előtt felkeltette az érdeklődésünk, hiszen egy nagyon izgalmas lépcsőházból jutottunk ki a kertbe. Egy kitört üveges acélajtón át egyből egy dzsungelszerű táj tárult elénk, mintha egy erdő szélén állnánk, közepén egy romos épülettel, amit a természet már-már visszahódított. Sétánk alatt figyelmesek lettünk az élővilág intenzív jelenlétére, a madárhangok kedves éneke elnyomta a körút zaját, a tengernyi fa pedig a város jellegzetes szagát szűntette meg egy pillanatra. Ezen élmények mentén kutattunk a helyszínen fellelhető madarak sokasága és a számukra kedvező itató, fészkelő lehetőségek után.</w:t>
      </w:r>
      <w:r>
        <w:rPr>
          <w:color w:val="000000"/>
          <w:sz w:val="24"/>
          <w:szCs w:val="24"/>
        </w:rPr>
        <w:br/>
        <w:t xml:space="preserve">A víziónk egy olyan madármegfigyelő létrehozása, ami mind a madaraknak, mind a közösségnek egy kölcsönösen kedvező teret szolgáltat. Ez a privát kert kikapcsolódást nyújthat a lakók számára, míg az állatvilág számára egy biztos pont, egy kellemes élőhelyet biztosítana. Célunk továbbá egy olyan vizsgálópont létrehozása, ahol a Madártani és Természetvédelmi Egyesület a madarak védelmében és dokumentálásában tud terepmunkát 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85975">
    <w:multiLevelType w:val="hybridMultilevel"/>
    <w:lvl w:ilvl="0" w:tplc="45365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85975">
    <w:abstractNumId w:val="193859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743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